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23637" w14:textId="31EA4667" w:rsidR="005D6794" w:rsidRPr="00953AC5" w:rsidRDefault="005D6794" w:rsidP="005D6794">
      <w:pPr>
        <w:pStyle w:val="3GPPHeader"/>
        <w:spacing w:after="60"/>
        <w:rPr>
          <w:sz w:val="32"/>
          <w:lang w:val="sv-SE"/>
        </w:rPr>
      </w:pPr>
      <w:r w:rsidRPr="00953AC5">
        <w:rPr>
          <w:lang w:val="sv-SE"/>
        </w:rPr>
        <w:t>3GPP TSG RAN WG1 #11</w:t>
      </w:r>
      <w:r w:rsidR="00953AC5" w:rsidRPr="00953AC5">
        <w:rPr>
          <w:lang w:val="sv-SE"/>
        </w:rPr>
        <w:t>1</w:t>
      </w:r>
      <w:r w:rsidRPr="00953AC5">
        <w:rPr>
          <w:lang w:val="sv-SE"/>
        </w:rPr>
        <w:tab/>
      </w:r>
      <w:r w:rsidR="00694E09" w:rsidRPr="00694E09">
        <w:rPr>
          <w:lang w:val="sv-SE"/>
        </w:rPr>
        <w:t>R1-2212154</w:t>
      </w:r>
    </w:p>
    <w:p w14:paraId="74468B42" w14:textId="18039A98" w:rsidR="005D6794" w:rsidRDefault="001E6329" w:rsidP="005D6794">
      <w:pPr>
        <w:pStyle w:val="3GPPHeader"/>
        <w:spacing w:after="0"/>
      </w:pPr>
      <w:r w:rsidRPr="001E6329">
        <w:t>Toulouse, France</w:t>
      </w:r>
      <w:r>
        <w:t>, Nov</w:t>
      </w:r>
      <w:r w:rsidR="005D6794" w:rsidRPr="00F648BA">
        <w:t xml:space="preserve"> </w:t>
      </w:r>
      <w:r w:rsidR="005D6794">
        <w:t>1</w:t>
      </w:r>
      <w:r>
        <w:t>4</w:t>
      </w:r>
      <w:r w:rsidRPr="001E6329">
        <w:rPr>
          <w:vertAlign w:val="superscript"/>
        </w:rPr>
        <w:t>th</w:t>
      </w:r>
      <w:r w:rsidR="005D6794" w:rsidRPr="00F648BA">
        <w:t xml:space="preserve"> – </w:t>
      </w:r>
      <w:r w:rsidR="005D6794">
        <w:t>1</w:t>
      </w:r>
      <w:r>
        <w:t>8</w:t>
      </w:r>
      <w:r w:rsidRPr="001E6329">
        <w:rPr>
          <w:vertAlign w:val="superscript"/>
        </w:rPr>
        <w:t>th</w:t>
      </w:r>
      <w:r w:rsidR="005D6794" w:rsidRPr="00F648BA">
        <w:t>, 2022</w:t>
      </w:r>
    </w:p>
    <w:p w14:paraId="5159546B" w14:textId="77777777" w:rsidR="005D6794" w:rsidRDefault="005D6794" w:rsidP="005D6794">
      <w:pPr>
        <w:pStyle w:val="3GPPHeader"/>
        <w:spacing w:after="0"/>
        <w:rPr>
          <w:rFonts w:cs="Arial"/>
          <w:sz w:val="22"/>
        </w:rPr>
      </w:pPr>
    </w:p>
    <w:p w14:paraId="6B086702" w14:textId="04C733B3" w:rsidR="005D6794" w:rsidRPr="00395743" w:rsidRDefault="005D6794" w:rsidP="00074798">
      <w:pPr>
        <w:pStyle w:val="3GPPHeader"/>
        <w:tabs>
          <w:tab w:val="clear" w:pos="9639"/>
          <w:tab w:val="left" w:pos="4174"/>
        </w:tabs>
        <w:spacing w:after="0"/>
        <w:rPr>
          <w:rFonts w:cs="Arial"/>
          <w:sz w:val="22"/>
        </w:rPr>
      </w:pPr>
      <w:r w:rsidRPr="00395743">
        <w:rPr>
          <w:rFonts w:cs="Arial"/>
          <w:sz w:val="22"/>
        </w:rPr>
        <w:t>Agenda Item:</w:t>
      </w:r>
      <w:r w:rsidRPr="00395743">
        <w:rPr>
          <w:rFonts w:cs="Arial"/>
          <w:sz w:val="22"/>
        </w:rPr>
        <w:tab/>
      </w:r>
      <w:r>
        <w:rPr>
          <w:rFonts w:cs="Arial"/>
        </w:rPr>
        <w:t>9</w:t>
      </w:r>
      <w:r w:rsidRPr="00395743">
        <w:rPr>
          <w:rFonts w:cs="Arial"/>
        </w:rPr>
        <w:t>.7.</w:t>
      </w:r>
      <w:r w:rsidR="00694E09">
        <w:rPr>
          <w:rFonts w:cs="Arial"/>
        </w:rPr>
        <w:t>1</w:t>
      </w:r>
      <w:r w:rsidR="00074798">
        <w:rPr>
          <w:rFonts w:cs="Arial"/>
        </w:rPr>
        <w:tab/>
      </w:r>
    </w:p>
    <w:p w14:paraId="3C64A546" w14:textId="77777777" w:rsidR="005D6794" w:rsidRPr="00395743" w:rsidRDefault="005D6794" w:rsidP="005D6794">
      <w:pPr>
        <w:pStyle w:val="3GPPHeader"/>
        <w:spacing w:after="0"/>
        <w:rPr>
          <w:rFonts w:cs="Arial"/>
          <w:sz w:val="22"/>
        </w:rPr>
      </w:pPr>
      <w:r w:rsidRPr="00395743">
        <w:rPr>
          <w:rFonts w:cs="Arial"/>
          <w:sz w:val="22"/>
        </w:rPr>
        <w:t>Source:</w:t>
      </w:r>
      <w:r w:rsidRPr="00395743">
        <w:rPr>
          <w:rFonts w:cs="Arial"/>
          <w:sz w:val="22"/>
        </w:rPr>
        <w:tab/>
        <w:t>Ericsson</w:t>
      </w:r>
    </w:p>
    <w:p w14:paraId="7C25377B" w14:textId="2C34D260" w:rsidR="005D6794" w:rsidRPr="00395743" w:rsidRDefault="005D6794" w:rsidP="005D6794">
      <w:pPr>
        <w:pStyle w:val="3GPPHeader"/>
        <w:spacing w:after="0"/>
        <w:rPr>
          <w:rFonts w:cs="Arial"/>
          <w:sz w:val="22"/>
        </w:rPr>
      </w:pPr>
      <w:r w:rsidRPr="00395743">
        <w:rPr>
          <w:rFonts w:cs="Arial"/>
          <w:sz w:val="22"/>
        </w:rPr>
        <w:t>Title:</w:t>
      </w:r>
      <w:r w:rsidRPr="00643E3B">
        <w:rPr>
          <w:rFonts w:cs="Arial"/>
          <w:sz w:val="22"/>
        </w:rPr>
        <w:tab/>
      </w:r>
      <w:r w:rsidR="00C35ABE">
        <w:rPr>
          <w:rFonts w:cs="Arial"/>
          <w:sz w:val="22"/>
        </w:rPr>
        <w:t xml:space="preserve">Evaluation </w:t>
      </w:r>
      <w:r w:rsidR="00796149">
        <w:rPr>
          <w:rFonts w:cs="Arial"/>
          <w:sz w:val="22"/>
        </w:rPr>
        <w:t>for</w:t>
      </w:r>
      <w:r w:rsidR="00C35ABE">
        <w:rPr>
          <w:rFonts w:cs="Arial"/>
          <w:sz w:val="22"/>
        </w:rPr>
        <w:t xml:space="preserve"> </w:t>
      </w:r>
      <w:r w:rsidR="00694E09">
        <w:rPr>
          <w:sz w:val="22"/>
        </w:rPr>
        <w:t>n</w:t>
      </w:r>
      <w:r>
        <w:rPr>
          <w:sz w:val="22"/>
        </w:rPr>
        <w:t>etwork energy saving techniques</w:t>
      </w:r>
    </w:p>
    <w:p w14:paraId="4D7C1F45" w14:textId="75147C94" w:rsidR="005D6794" w:rsidRPr="005D6794" w:rsidRDefault="005D6794" w:rsidP="005D6794">
      <w:pPr>
        <w:pStyle w:val="3GPPHeader"/>
        <w:spacing w:after="0"/>
        <w:rPr>
          <w:rFonts w:cs="Arial"/>
          <w:sz w:val="22"/>
        </w:rPr>
      </w:pPr>
      <w:r w:rsidRPr="00395743">
        <w:rPr>
          <w:rFonts w:cs="Arial"/>
          <w:sz w:val="22"/>
        </w:rPr>
        <w:t>Document for:</w:t>
      </w:r>
      <w:r w:rsidRPr="00395743">
        <w:rPr>
          <w:rFonts w:cs="Arial"/>
          <w:sz w:val="22"/>
        </w:rPr>
        <w:tab/>
        <w:t xml:space="preserve">Discussion </w:t>
      </w:r>
    </w:p>
    <w:p w14:paraId="30DDF981" w14:textId="77777777" w:rsidR="00F6251E" w:rsidRPr="00C91314" w:rsidRDefault="00F6251E" w:rsidP="00F6251E">
      <w:pPr>
        <w:pStyle w:val="BodyText"/>
        <w:rPr>
          <w:rFonts w:eastAsia="Yu Mincho" w:cs="Arial"/>
          <w:i/>
          <w:iCs/>
        </w:rPr>
      </w:pPr>
      <w:bookmarkStart w:id="0" w:name="OLE_LINK2"/>
    </w:p>
    <w:p w14:paraId="013B5C8F" w14:textId="77777777" w:rsidR="00C35ABE" w:rsidRPr="00395743" w:rsidRDefault="00C35ABE" w:rsidP="00C35ABE">
      <w:pPr>
        <w:pStyle w:val="Heading1"/>
        <w:rPr>
          <w:rFonts w:cs="Arial"/>
          <w:b/>
          <w:bCs/>
          <w:lang w:val="en-US"/>
        </w:rPr>
      </w:pPr>
      <w:r w:rsidRPr="00395743">
        <w:rPr>
          <w:rFonts w:cs="Arial"/>
          <w:b/>
          <w:bCs/>
          <w:lang w:val="en-US"/>
        </w:rPr>
        <w:t>Introduction</w:t>
      </w:r>
    </w:p>
    <w:p w14:paraId="5D5A9451" w14:textId="77777777" w:rsidR="00C35ABE" w:rsidRPr="00AE5CED" w:rsidRDefault="00C35ABE" w:rsidP="00C35ABE">
      <w:pPr>
        <w:spacing w:line="257" w:lineRule="auto"/>
        <w:jc w:val="both"/>
        <w:rPr>
          <w:rFonts w:ascii="Arial" w:eastAsia="Arial" w:hAnsi="Arial" w:cs="Arial"/>
        </w:rPr>
      </w:pPr>
      <w:r w:rsidRPr="00AE5CED">
        <w:rPr>
          <w:rFonts w:ascii="Arial" w:eastAsia="Arial" w:hAnsi="Arial" w:cs="Arial"/>
        </w:rPr>
        <w:t xml:space="preserve">In RAN#94, it was agreed to start a Rel 18 SI on network energy savings (latest WID in [7]), with the following objectives. </w:t>
      </w:r>
    </w:p>
    <w:p w14:paraId="76F8D45F" w14:textId="77777777" w:rsidR="00C35ABE" w:rsidRPr="00FF5E37" w:rsidRDefault="00C35ABE" w:rsidP="00C35ABE">
      <w:pPr>
        <w:pStyle w:val="ListParagraph"/>
        <w:numPr>
          <w:ilvl w:val="0"/>
          <w:numId w:val="20"/>
        </w:numPr>
        <w:spacing w:after="0" w:line="240" w:lineRule="auto"/>
        <w:rPr>
          <w:sz w:val="20"/>
          <w:szCs w:val="20"/>
          <w:lang w:val="en-GB"/>
        </w:rPr>
      </w:pPr>
      <w:r w:rsidRPr="00FF5E37">
        <w:rPr>
          <w:sz w:val="20"/>
          <w:szCs w:val="20"/>
          <w:lang w:val="en-GB"/>
        </w:rPr>
        <w:t>Definition of a base station energy consumption model [RAN1]</w:t>
      </w:r>
    </w:p>
    <w:p w14:paraId="42F829DC" w14:textId="77777777" w:rsidR="00C35ABE" w:rsidRPr="00FF5E37" w:rsidRDefault="00C35ABE" w:rsidP="00C35ABE">
      <w:pPr>
        <w:pStyle w:val="ListParagraph"/>
        <w:numPr>
          <w:ilvl w:val="0"/>
          <w:numId w:val="19"/>
        </w:numPr>
        <w:spacing w:after="0" w:line="240" w:lineRule="auto"/>
        <w:rPr>
          <w:sz w:val="20"/>
          <w:szCs w:val="20"/>
        </w:rPr>
      </w:pPr>
      <w:r w:rsidRPr="00FF5E37">
        <w:rPr>
          <w:sz w:val="20"/>
          <w:szCs w:val="20"/>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456AC5BF" w14:textId="77777777" w:rsidR="00C35ABE" w:rsidRPr="00FF5E37" w:rsidRDefault="00C35ABE" w:rsidP="00C35ABE">
      <w:pPr>
        <w:pStyle w:val="ListParagraph"/>
        <w:numPr>
          <w:ilvl w:val="0"/>
          <w:numId w:val="20"/>
        </w:numPr>
        <w:spacing w:after="0" w:line="240" w:lineRule="auto"/>
        <w:rPr>
          <w:sz w:val="20"/>
          <w:szCs w:val="20"/>
          <w:lang w:val="en-GB"/>
        </w:rPr>
      </w:pPr>
      <w:r w:rsidRPr="00FF5E37">
        <w:rPr>
          <w:sz w:val="20"/>
          <w:szCs w:val="20"/>
          <w:lang w:val="en-GB"/>
        </w:rPr>
        <w:t>Definition of an evaluation methodology and KPIs [RAN1]</w:t>
      </w:r>
    </w:p>
    <w:p w14:paraId="2C310EA6" w14:textId="77777777" w:rsidR="00C35ABE" w:rsidRPr="00FF5E37" w:rsidRDefault="00C35ABE" w:rsidP="00C35ABE">
      <w:pPr>
        <w:pStyle w:val="ListParagraph"/>
        <w:numPr>
          <w:ilvl w:val="0"/>
          <w:numId w:val="19"/>
        </w:numPr>
        <w:spacing w:after="0" w:line="240" w:lineRule="auto"/>
        <w:rPr>
          <w:sz w:val="20"/>
          <w:szCs w:val="20"/>
        </w:rPr>
      </w:pPr>
      <w:r w:rsidRPr="00FF5E37">
        <w:rPr>
          <w:sz w:val="20"/>
          <w:szCs w:val="20"/>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sidRPr="00FF5E37">
        <w:rPr>
          <w:sz w:val="20"/>
          <w:szCs w:val="20"/>
          <w:lang w:val="en-GB"/>
        </w:rPr>
        <w:t>SLA assurance related KPIs</w:t>
      </w:r>
      <w:r w:rsidRPr="00FF5E37">
        <w:rPr>
          <w:sz w:val="20"/>
          <w:szCs w:val="20"/>
        </w:rPr>
        <w:t>), energy efficiency, and UE power consumption, complexity. The evaluation methodology should not focus on a single KPI, and should reuse existing KPIs whenever applicable; where existing KPIs are found to be insufficient new KPIs may be developed as needed.</w:t>
      </w:r>
    </w:p>
    <w:p w14:paraId="710BBD1C" w14:textId="77777777" w:rsidR="00C35ABE" w:rsidRPr="00FF5E37" w:rsidRDefault="00C35ABE" w:rsidP="00C35ABE">
      <w:pPr>
        <w:jc w:val="both"/>
        <w:rPr>
          <w:sz w:val="20"/>
          <w:szCs w:val="20"/>
        </w:rPr>
      </w:pPr>
      <w:r w:rsidRPr="00FF5E37">
        <w:rPr>
          <w:sz w:val="20"/>
          <w:szCs w:val="20"/>
        </w:rPr>
        <w:t>Note: WGs will decide KPIs to evaluate and how.</w:t>
      </w:r>
      <w:r w:rsidRPr="7755EAC7">
        <w:rPr>
          <w:sz w:val="20"/>
          <w:szCs w:val="20"/>
        </w:rPr>
        <w:t xml:space="preserve"> </w:t>
      </w:r>
    </w:p>
    <w:p w14:paraId="6A62CDF6" w14:textId="77777777" w:rsidR="00C35ABE" w:rsidRDefault="00C35ABE" w:rsidP="00C35ABE">
      <w:pPr>
        <w:pStyle w:val="ListParagraph"/>
        <w:numPr>
          <w:ilvl w:val="0"/>
          <w:numId w:val="20"/>
        </w:numPr>
        <w:spacing w:after="0" w:line="240" w:lineRule="auto"/>
        <w:rPr>
          <w:sz w:val="20"/>
          <w:szCs w:val="20"/>
          <w:lang w:val="en-GB"/>
        </w:rPr>
      </w:pPr>
      <w:r w:rsidRPr="65334B20">
        <w:rPr>
          <w:sz w:val="20"/>
          <w:szCs w:val="20"/>
          <w:lang w:val="en-GB"/>
        </w:rPr>
        <w:t>Study and identify techniques on the gNB and UE side to improve network energy savings in terms of both BS transmission and reception, which may include:</w:t>
      </w:r>
    </w:p>
    <w:p w14:paraId="6B843AB2" w14:textId="77777777" w:rsidR="00C35ABE" w:rsidRDefault="00C35ABE" w:rsidP="00C35ABE">
      <w:pPr>
        <w:pStyle w:val="ListParagraph"/>
        <w:numPr>
          <w:ilvl w:val="0"/>
          <w:numId w:val="19"/>
        </w:numPr>
        <w:spacing w:after="0" w:line="240" w:lineRule="auto"/>
        <w:rPr>
          <w:sz w:val="20"/>
          <w:szCs w:val="20"/>
        </w:rPr>
      </w:pPr>
      <w:r w:rsidRPr="65334B20">
        <w:rPr>
          <w:sz w:val="20"/>
          <w:szCs w:val="20"/>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65334B20">
        <w:rPr>
          <w:sz w:val="20"/>
          <w:szCs w:val="20"/>
          <w:lang w:val="en-GB"/>
        </w:rPr>
        <w:t>and potential UE assistance information</w:t>
      </w:r>
      <w:r w:rsidRPr="65334B20">
        <w:rPr>
          <w:sz w:val="20"/>
          <w:szCs w:val="20"/>
        </w:rPr>
        <w:t xml:space="preserve"> [RAN1, RAN2]</w:t>
      </w:r>
    </w:p>
    <w:p w14:paraId="4ACCA0D2" w14:textId="77777777" w:rsidR="00C35ABE" w:rsidRDefault="00C35ABE" w:rsidP="00C35ABE">
      <w:pPr>
        <w:pStyle w:val="ListParagraph"/>
        <w:numPr>
          <w:ilvl w:val="0"/>
          <w:numId w:val="19"/>
        </w:numPr>
        <w:spacing w:after="0" w:line="240" w:lineRule="auto"/>
        <w:rPr>
          <w:sz w:val="20"/>
          <w:szCs w:val="20"/>
        </w:rPr>
      </w:pPr>
      <w:r w:rsidRPr="65334B20">
        <w:rPr>
          <w:sz w:val="20"/>
          <w:szCs w:val="20"/>
        </w:rPr>
        <w:t>Information exchange/coordination over network interfaces [RAN3]</w:t>
      </w:r>
    </w:p>
    <w:p w14:paraId="27427055" w14:textId="77777777" w:rsidR="00C35ABE" w:rsidRPr="00FF5E37" w:rsidRDefault="00C35ABE" w:rsidP="00C35ABE">
      <w:pPr>
        <w:jc w:val="both"/>
        <w:rPr>
          <w:sz w:val="20"/>
          <w:szCs w:val="20"/>
          <w:lang w:val="en-GB"/>
        </w:rPr>
      </w:pPr>
      <w:r w:rsidRPr="65334B20">
        <w:rPr>
          <w:sz w:val="20"/>
          <w:szCs w:val="20"/>
          <w:lang w:val="en-GB"/>
        </w:rPr>
        <w:t>Note: Other techniques are not precluded</w:t>
      </w:r>
    </w:p>
    <w:p w14:paraId="3ADC30C4" w14:textId="77777777" w:rsidR="00C35ABE" w:rsidRDefault="00C35ABE" w:rsidP="00C35ABE">
      <w:r w:rsidRPr="7755EAC7">
        <w:rPr>
          <w:sz w:val="20"/>
          <w:szCs w:val="20"/>
        </w:rPr>
        <w:t>The study should prioritize idle/empty and low/medium load scenarios (the exact definition of such loads is left to the study), and different loads among carriers and neighbor cells are allowed.</w:t>
      </w:r>
    </w:p>
    <w:p w14:paraId="2C479869" w14:textId="77777777" w:rsidR="00C35ABE" w:rsidRDefault="00C35ABE" w:rsidP="00C35ABE">
      <w:pPr>
        <w:pStyle w:val="BodyText"/>
        <w:rPr>
          <w:rFonts w:eastAsia="Yu Mincho" w:cs="Arial"/>
        </w:rPr>
      </w:pPr>
    </w:p>
    <w:p w14:paraId="370A91C9" w14:textId="77777777" w:rsidR="00C35ABE" w:rsidRPr="00AE5CED" w:rsidRDefault="00C35ABE" w:rsidP="00C35ABE">
      <w:pPr>
        <w:pStyle w:val="BodyText"/>
        <w:rPr>
          <w:rFonts w:eastAsia="Yu Mincho" w:cs="Arial"/>
        </w:rPr>
      </w:pPr>
      <w:r w:rsidRPr="00440DE4">
        <w:rPr>
          <w:rFonts w:eastAsia="Yu Mincho" w:cs="Arial"/>
        </w:rPr>
        <w:t xml:space="preserve">In the previous RAN1 meetings, a platform is established and agreed for NW energy consumption modelling and evaluations. </w:t>
      </w:r>
      <w:r w:rsidRPr="00AE5CED">
        <w:rPr>
          <w:rFonts w:eastAsia="Yu Mincho" w:cs="Arial"/>
        </w:rPr>
        <w:t xml:space="preserve">In this contribution, we provide inputs </w:t>
      </w:r>
      <w:r>
        <w:rPr>
          <w:rFonts w:eastAsia="Yu Mincho" w:cs="Arial"/>
        </w:rPr>
        <w:t xml:space="preserve">particularly regarding evaluation of some of the NW energy saving techniques. </w:t>
      </w:r>
    </w:p>
    <w:p w14:paraId="2B8793CD" w14:textId="77777777" w:rsidR="00C35ABE" w:rsidRPr="0010282E" w:rsidRDefault="00C35ABE" w:rsidP="00C35ABE">
      <w:pPr>
        <w:rPr>
          <w:lang w:eastAsia="ja-JP"/>
        </w:rPr>
      </w:pPr>
    </w:p>
    <w:p w14:paraId="0B3DF9C4" w14:textId="27004D6E" w:rsidR="00C35ABE" w:rsidRPr="004B6662" w:rsidRDefault="00EA6D39" w:rsidP="00C35ABE">
      <w:pPr>
        <w:pStyle w:val="Heading1"/>
        <w:rPr>
          <w:rFonts w:cs="Arial"/>
          <w:b/>
          <w:lang w:val="en-US"/>
        </w:rPr>
      </w:pPr>
      <w:r>
        <w:rPr>
          <w:rFonts w:cs="Arial"/>
          <w:b/>
          <w:bCs/>
          <w:lang w:val="en-US"/>
        </w:rPr>
        <w:t>Evaluation results and assumptions</w:t>
      </w:r>
    </w:p>
    <w:p w14:paraId="63A382F5" w14:textId="4051B5F2" w:rsidR="00C35ABE" w:rsidRPr="00770C01" w:rsidRDefault="007B3A3C" w:rsidP="00C35ABE">
      <w:pPr>
        <w:ind w:right="220"/>
        <w:jc w:val="both"/>
        <w:rPr>
          <w:rFonts w:cs="Arial"/>
          <w:color w:val="FF0000"/>
          <w:lang w:eastAsia="ja-JP"/>
        </w:rPr>
      </w:pPr>
      <w:r w:rsidRPr="00270272">
        <w:rPr>
          <w:rFonts w:ascii="Arial" w:eastAsia="Yu Mincho" w:hAnsi="Arial" w:cs="Arial"/>
        </w:rPr>
        <w:t xml:space="preserve">This section shows the evaluations for various network energy savings schemes. </w:t>
      </w:r>
      <w:r w:rsidR="000D396B">
        <w:rPr>
          <w:rFonts w:ascii="Arial" w:eastAsia="Yu Mincho" w:hAnsi="Arial" w:cs="Arial"/>
        </w:rPr>
        <w:t>The corresponding techniques are described in companion contribution [2].</w:t>
      </w:r>
    </w:p>
    <w:p w14:paraId="20535E82" w14:textId="77777777" w:rsidR="00C35ABE" w:rsidRDefault="00C35ABE" w:rsidP="00C35ABE">
      <w:pPr>
        <w:jc w:val="both"/>
        <w:rPr>
          <w:rFonts w:ascii="Arial" w:hAnsi="Arial" w:cs="Arial"/>
        </w:rPr>
      </w:pPr>
    </w:p>
    <w:p w14:paraId="395D7286" w14:textId="220BD7F7" w:rsidR="00C35ABE" w:rsidRDefault="00C35ABE" w:rsidP="00C35ABE">
      <w:pPr>
        <w:pStyle w:val="Heading3"/>
        <w:rPr>
          <w:rFonts w:ascii="Arial" w:hAnsi="Arial" w:cs="Arial"/>
          <w:color w:val="000000" w:themeColor="text1"/>
        </w:rPr>
      </w:pPr>
      <w:r w:rsidRPr="0044326D">
        <w:rPr>
          <w:rFonts w:ascii="Arial" w:hAnsi="Arial" w:cs="Arial"/>
          <w:color w:val="000000" w:themeColor="text1"/>
        </w:rPr>
        <w:lastRenderedPageBreak/>
        <w:t>PRACH adaptation</w:t>
      </w:r>
    </w:p>
    <w:p w14:paraId="45EDCECB" w14:textId="64724DC5" w:rsidR="00DB1F76" w:rsidRDefault="00DB1F76" w:rsidP="007B3A3C"/>
    <w:p w14:paraId="7B2FD159" w14:textId="121C673F" w:rsidR="009E7452" w:rsidRDefault="00DB1F76" w:rsidP="00DB1F76">
      <w:pPr>
        <w:jc w:val="both"/>
      </w:pPr>
      <w:r>
        <w:t xml:space="preserve">The baseline assumption for this evaluation is a SSB periodicity of 20ms, PRACH periodicity of 10ms and a SIB1 periodicity of 40ms. For load, an empty cell is assumed to model the idle periods where most energy is consumed in periodic downlink and uplink activity. Below table shows the evaluation results for adapting the PRACH periodicity to sparser values such as 20ms/40ms/80ms. </w:t>
      </w:r>
      <w:r w:rsidRPr="00DB1F76">
        <w:t>Adaptation of PRACH resources enables reduction in NW energy consumption</w:t>
      </w:r>
      <w:r w:rsidR="001258A4">
        <w:t>, at the cost of increasing</w:t>
      </w:r>
      <w:r w:rsidR="00EA6D39">
        <w:t xml:space="preserve"> access latency</w:t>
      </w:r>
      <w:r>
        <w:t xml:space="preserve"> when PRACH resources become sparser</w:t>
      </w:r>
      <w:r w:rsidR="009E5618">
        <w:t>.</w:t>
      </w:r>
      <w:r>
        <w:t xml:space="preserve"> </w:t>
      </w:r>
      <w:r w:rsidRPr="00DB1F76">
        <w:t xml:space="preserve">Introduction of dynamic adaptation signaling </w:t>
      </w:r>
      <w:r>
        <w:t xml:space="preserve">of PRACH resources </w:t>
      </w:r>
      <w:r w:rsidRPr="00DB1F76">
        <w:t>avoids frequent SIB updates.</w:t>
      </w:r>
      <w:r w:rsidR="00AF783E">
        <w:t xml:space="preserve"> Figures 1 and 2 shows the energy consumption profile for the one and four SSB case respectively.</w:t>
      </w:r>
    </w:p>
    <w:p w14:paraId="6C15C5AD" w14:textId="3D085DC8" w:rsidR="00160739" w:rsidRDefault="00C25814" w:rsidP="00E66CEB">
      <w:pPr>
        <w:pStyle w:val="Observation"/>
        <w:numPr>
          <w:ilvl w:val="0"/>
          <w:numId w:val="2"/>
        </w:numPr>
        <w:overflowPunct w:val="0"/>
        <w:autoSpaceDE w:val="0"/>
        <w:autoSpaceDN w:val="0"/>
        <w:adjustRightInd w:val="0"/>
        <w:spacing w:line="240" w:lineRule="auto"/>
        <w:ind w:left="1701" w:hanging="1701"/>
        <w:textAlignment w:val="baseline"/>
      </w:pPr>
      <w:bookmarkStart w:id="1" w:name="_Toc118667886"/>
      <w:r>
        <w:t>Adaptation of PRACH resources enables reduction in NW energy consumption.</w:t>
      </w:r>
      <w:r w:rsidR="00484161">
        <w:t xml:space="preserve"> </w:t>
      </w:r>
      <w:r>
        <w:t>Introduction of dynamic adaptation signaling avoids frequent SIB updates</w:t>
      </w:r>
      <w:r w:rsidR="00AF783E">
        <w:t>.</w:t>
      </w:r>
      <w:r w:rsidR="00E66CEB">
        <w:t xml:space="preserve"> </w:t>
      </w:r>
      <w:r w:rsidR="00907823">
        <w:t>F</w:t>
      </w:r>
      <w:r w:rsidR="00160739">
        <w:t>or one to four SSBs</w:t>
      </w:r>
      <w:r w:rsidR="00E66CEB">
        <w:t>,</w:t>
      </w:r>
      <w:bookmarkEnd w:id="1"/>
    </w:p>
    <w:p w14:paraId="6F0327CD" w14:textId="62AB1803" w:rsidR="002F298A" w:rsidRDefault="002F298A" w:rsidP="00E66CEB">
      <w:pPr>
        <w:pStyle w:val="Observation"/>
        <w:numPr>
          <w:ilvl w:val="1"/>
          <w:numId w:val="2"/>
        </w:numPr>
        <w:overflowPunct w:val="0"/>
        <w:autoSpaceDE w:val="0"/>
        <w:autoSpaceDN w:val="0"/>
        <w:adjustRightInd w:val="0"/>
        <w:spacing w:line="240" w:lineRule="auto"/>
        <w:textAlignment w:val="baseline"/>
      </w:pPr>
      <w:bookmarkStart w:id="2" w:name="_Toc118667887"/>
      <w:r w:rsidRPr="002F298A">
        <w:t>14%-17%</w:t>
      </w:r>
      <w:r>
        <w:t xml:space="preserve"> </w:t>
      </w:r>
      <w:r w:rsidR="005006DD">
        <w:t>NES</w:t>
      </w:r>
      <w:r>
        <w:t xml:space="preserve"> </w:t>
      </w:r>
      <w:r w:rsidR="005006DD">
        <w:t xml:space="preserve">gain </w:t>
      </w:r>
      <w:r>
        <w:t xml:space="preserve">is obtained by using PRACH periodicity of 20 ms instead of 10ms at the cost of additional access latency of </w:t>
      </w:r>
      <w:r w:rsidR="00F10A25">
        <w:t xml:space="preserve">up to </w:t>
      </w:r>
      <w:r>
        <w:t>10ms</w:t>
      </w:r>
      <w:bookmarkEnd w:id="2"/>
    </w:p>
    <w:p w14:paraId="7CCBFE00" w14:textId="31AD5BE4" w:rsidR="002F298A" w:rsidRDefault="002F298A" w:rsidP="00E66CEB">
      <w:pPr>
        <w:pStyle w:val="Observation"/>
        <w:numPr>
          <w:ilvl w:val="1"/>
          <w:numId w:val="2"/>
        </w:numPr>
        <w:overflowPunct w:val="0"/>
        <w:autoSpaceDE w:val="0"/>
        <w:autoSpaceDN w:val="0"/>
        <w:adjustRightInd w:val="0"/>
        <w:spacing w:line="240" w:lineRule="auto"/>
        <w:textAlignment w:val="baseline"/>
      </w:pPr>
      <w:bookmarkStart w:id="3" w:name="_Toc118667888"/>
      <w:r>
        <w:t>21</w:t>
      </w:r>
      <w:r w:rsidRPr="002F298A">
        <w:t>%-</w:t>
      </w:r>
      <w:r>
        <w:t>24</w:t>
      </w:r>
      <w:r w:rsidRPr="002F298A">
        <w:t>%</w:t>
      </w:r>
      <w:r>
        <w:t xml:space="preserve"> </w:t>
      </w:r>
      <w:r w:rsidR="005006DD">
        <w:t>NES gain</w:t>
      </w:r>
      <w:r>
        <w:t xml:space="preserve"> is obtained by using PRACH periodicity of 40 ms instead of 10ms</w:t>
      </w:r>
      <w:r w:rsidRPr="002F298A">
        <w:t xml:space="preserve"> </w:t>
      </w:r>
      <w:r>
        <w:t xml:space="preserve">at the cost of additional access latency of </w:t>
      </w:r>
      <w:r w:rsidR="00F10A25">
        <w:t xml:space="preserve">up to </w:t>
      </w:r>
      <w:r>
        <w:t>30ms</w:t>
      </w:r>
      <w:bookmarkEnd w:id="3"/>
    </w:p>
    <w:p w14:paraId="3E19BF48" w14:textId="2CAADB57" w:rsidR="002F298A" w:rsidRDefault="002F298A" w:rsidP="00E66CEB">
      <w:pPr>
        <w:pStyle w:val="Observation"/>
        <w:numPr>
          <w:ilvl w:val="1"/>
          <w:numId w:val="2"/>
        </w:numPr>
        <w:overflowPunct w:val="0"/>
        <w:autoSpaceDE w:val="0"/>
        <w:autoSpaceDN w:val="0"/>
        <w:adjustRightInd w:val="0"/>
        <w:spacing w:line="240" w:lineRule="auto"/>
        <w:textAlignment w:val="baseline"/>
      </w:pPr>
      <w:bookmarkStart w:id="4" w:name="_Toc118667889"/>
      <w:r>
        <w:t>22</w:t>
      </w:r>
      <w:r w:rsidRPr="002F298A">
        <w:t>%-</w:t>
      </w:r>
      <w:r>
        <w:t>25</w:t>
      </w:r>
      <w:r w:rsidRPr="002F298A">
        <w:t>%</w:t>
      </w:r>
      <w:r>
        <w:t xml:space="preserve"> </w:t>
      </w:r>
      <w:r w:rsidR="005006DD">
        <w:t>NES gain</w:t>
      </w:r>
      <w:r>
        <w:t xml:space="preserve"> is obtained by using PRACH periodicity of 80 ms instead of 10ms</w:t>
      </w:r>
      <w:r w:rsidRPr="002F298A">
        <w:t xml:space="preserve"> </w:t>
      </w:r>
      <w:r>
        <w:t xml:space="preserve">at the cost of additional access latency of </w:t>
      </w:r>
      <w:r w:rsidR="00F10A25">
        <w:t xml:space="preserve">up to </w:t>
      </w:r>
      <w:r>
        <w:t>70ms</w:t>
      </w:r>
      <w:bookmarkEnd w:id="4"/>
    </w:p>
    <w:p w14:paraId="3E9525D8" w14:textId="153707E5" w:rsidR="002F298A" w:rsidRPr="00821B17" w:rsidRDefault="00982E65" w:rsidP="00885B7A">
      <w:pPr>
        <w:pStyle w:val="Observation"/>
        <w:numPr>
          <w:ilvl w:val="0"/>
          <w:numId w:val="2"/>
        </w:numPr>
        <w:overflowPunct w:val="0"/>
        <w:autoSpaceDE w:val="0"/>
        <w:autoSpaceDN w:val="0"/>
        <w:adjustRightInd w:val="0"/>
        <w:spacing w:line="240" w:lineRule="auto"/>
        <w:ind w:left="1701" w:hanging="1701"/>
        <w:textAlignment w:val="baseline"/>
      </w:pPr>
      <w:bookmarkStart w:id="5" w:name="_Toc118667890"/>
      <w:r w:rsidRPr="00982E65">
        <w:t xml:space="preserve">Dynamic adaptation of PRACH resources is </w:t>
      </w:r>
      <w:r>
        <w:t>beneficial for network energy savings</w:t>
      </w:r>
      <w:r w:rsidR="00885B7A">
        <w:t>.</w:t>
      </w:r>
      <w:bookmarkEnd w:id="5"/>
    </w:p>
    <w:p w14:paraId="319F127D" w14:textId="77777777" w:rsidR="002F298A" w:rsidRDefault="002F298A" w:rsidP="00270272">
      <w:pPr>
        <w:pStyle w:val="Observation"/>
        <w:overflowPunct w:val="0"/>
        <w:autoSpaceDE w:val="0"/>
        <w:autoSpaceDN w:val="0"/>
        <w:adjustRightInd w:val="0"/>
        <w:spacing w:line="240" w:lineRule="auto"/>
        <w:textAlignment w:val="baseline"/>
      </w:pPr>
    </w:p>
    <w:p w14:paraId="0FA9561F" w14:textId="386978A0" w:rsidR="00807598" w:rsidRDefault="008C7751" w:rsidP="00807598">
      <w:pPr>
        <w:keepNext/>
        <w:jc w:val="center"/>
      </w:pPr>
      <w:r w:rsidRPr="008C7751">
        <w:rPr>
          <w:noProof/>
        </w:rPr>
        <w:drawing>
          <wp:inline distT="0" distB="0" distL="0" distR="0" wp14:anchorId="65FB2D89" wp14:editId="278AD7D3">
            <wp:extent cx="3936367" cy="3002280"/>
            <wp:effectExtent l="0" t="0" r="698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39096" cy="3004361"/>
                    </a:xfrm>
                    <a:prstGeom prst="rect">
                      <a:avLst/>
                    </a:prstGeom>
                  </pic:spPr>
                </pic:pic>
              </a:graphicData>
            </a:graphic>
          </wp:inline>
        </w:drawing>
      </w:r>
    </w:p>
    <w:p w14:paraId="6E59AA71" w14:textId="71EF6DF7" w:rsidR="00807598" w:rsidRDefault="00807598" w:rsidP="00807598">
      <w:pPr>
        <w:pStyle w:val="Caption"/>
        <w:jc w:val="center"/>
      </w:pPr>
      <w:r>
        <w:t xml:space="preserve">Figure </w:t>
      </w:r>
      <w:r w:rsidR="0072636F">
        <w:fldChar w:fldCharType="begin"/>
      </w:r>
      <w:r w:rsidR="0072636F">
        <w:instrText xml:space="preserve"> SEQ Figure \* ARABIC </w:instrText>
      </w:r>
      <w:r w:rsidR="0072636F">
        <w:fldChar w:fldCharType="separate"/>
      </w:r>
      <w:r>
        <w:rPr>
          <w:noProof/>
        </w:rPr>
        <w:t>1</w:t>
      </w:r>
      <w:r w:rsidR="0072636F">
        <w:rPr>
          <w:noProof/>
        </w:rPr>
        <w:fldChar w:fldCharType="end"/>
      </w:r>
      <w:r>
        <w:t>. Adaptation of PRACH resources (1SSB case).</w:t>
      </w:r>
    </w:p>
    <w:p w14:paraId="50FF5B97" w14:textId="09655638" w:rsidR="00C35ABE" w:rsidRDefault="00A769EB" w:rsidP="00C35ABE">
      <w:pPr>
        <w:jc w:val="both"/>
        <w:rPr>
          <w:noProof/>
        </w:rPr>
      </w:pPr>
      <w:r w:rsidRPr="00A769EB">
        <w:rPr>
          <w:noProof/>
        </w:rPr>
        <w:t xml:space="preserve"> </w:t>
      </w:r>
    </w:p>
    <w:p w14:paraId="2C07BFF1" w14:textId="562D502F" w:rsidR="0049250F" w:rsidRDefault="0049250F" w:rsidP="00C35ABE">
      <w:pPr>
        <w:jc w:val="both"/>
        <w:rPr>
          <w:rFonts w:ascii="Arial" w:hAnsi="Arial" w:cs="Arial"/>
          <w:noProof/>
        </w:rPr>
      </w:pPr>
    </w:p>
    <w:p w14:paraId="09F3DDD6" w14:textId="77777777" w:rsidR="00807598" w:rsidRDefault="0049250F" w:rsidP="00807598">
      <w:pPr>
        <w:keepNext/>
        <w:jc w:val="center"/>
      </w:pPr>
      <w:r w:rsidRPr="0049250F">
        <w:rPr>
          <w:rFonts w:ascii="Arial" w:hAnsi="Arial" w:cs="Arial"/>
          <w:noProof/>
        </w:rPr>
        <w:lastRenderedPageBreak/>
        <w:drawing>
          <wp:inline distT="0" distB="0" distL="0" distR="0" wp14:anchorId="505A84EB" wp14:editId="0367FDB8">
            <wp:extent cx="4615815" cy="3597891"/>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21148" cy="3602048"/>
                    </a:xfrm>
                    <a:prstGeom prst="rect">
                      <a:avLst/>
                    </a:prstGeom>
                  </pic:spPr>
                </pic:pic>
              </a:graphicData>
            </a:graphic>
          </wp:inline>
        </w:drawing>
      </w:r>
    </w:p>
    <w:p w14:paraId="236A08C5" w14:textId="6422237F" w:rsidR="0049250F" w:rsidRDefault="00807598" w:rsidP="00807598">
      <w:pPr>
        <w:pStyle w:val="Caption"/>
        <w:jc w:val="center"/>
        <w:rPr>
          <w:rFonts w:ascii="Arial" w:hAnsi="Arial" w:cs="Arial"/>
        </w:rPr>
      </w:pPr>
      <w:r>
        <w:t xml:space="preserve">Figure </w:t>
      </w:r>
      <w:r w:rsidR="0072636F">
        <w:fldChar w:fldCharType="begin"/>
      </w:r>
      <w:r w:rsidR="0072636F">
        <w:instrText xml:space="preserve"> SEQ Figure \* ARABIC </w:instrText>
      </w:r>
      <w:r w:rsidR="0072636F">
        <w:fldChar w:fldCharType="separate"/>
      </w:r>
      <w:r>
        <w:rPr>
          <w:noProof/>
        </w:rPr>
        <w:t>2</w:t>
      </w:r>
      <w:r w:rsidR="0072636F">
        <w:rPr>
          <w:noProof/>
        </w:rPr>
        <w:fldChar w:fldCharType="end"/>
      </w:r>
      <w:r w:rsidRPr="00807598">
        <w:t xml:space="preserve"> </w:t>
      </w:r>
      <w:r>
        <w:t>Adaptation of PRACH resources (4SSB case).</w:t>
      </w:r>
    </w:p>
    <w:tbl>
      <w:tblPr>
        <w:tblW w:w="9639"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67"/>
        <w:gridCol w:w="1043"/>
        <w:gridCol w:w="988"/>
        <w:gridCol w:w="1257"/>
        <w:gridCol w:w="1148"/>
        <w:gridCol w:w="1018"/>
        <w:gridCol w:w="1877"/>
        <w:gridCol w:w="1341"/>
      </w:tblGrid>
      <w:tr w:rsidR="00A208B1" w14:paraId="22673C3D" w14:textId="77777777" w:rsidTr="00B2019B">
        <w:trPr>
          <w:trHeight w:val="713"/>
          <w:jc w:val="center"/>
        </w:trPr>
        <w:tc>
          <w:tcPr>
            <w:tcW w:w="914" w:type="dxa"/>
            <w:tcBorders>
              <w:top w:val="single" w:sz="4" w:space="0" w:color="FFFFFF"/>
              <w:left w:val="nil"/>
              <w:right w:val="nil"/>
            </w:tcBorders>
            <w:shd w:val="clear" w:color="auto" w:fill="5B9BD5"/>
            <w:vAlign w:val="center"/>
          </w:tcPr>
          <w:p w14:paraId="59C21EF0" w14:textId="77777777" w:rsidR="00A208B1" w:rsidRPr="00051B24" w:rsidRDefault="00A208B1" w:rsidP="0044326D">
            <w:pPr>
              <w:pStyle w:val="TAH"/>
              <w:kinsoku w:val="0"/>
              <w:rPr>
                <w:rFonts w:ascii="Times New Roman" w:eastAsia="Malgun Gothic" w:hAnsi="Times New Roman"/>
              </w:rPr>
            </w:pPr>
            <w:r>
              <w:rPr>
                <w:rFonts w:ascii="Times New Roman" w:hAnsi="Times New Roman" w:hint="eastAsia"/>
              </w:rPr>
              <w:t>Company</w:t>
            </w:r>
          </w:p>
        </w:tc>
        <w:tc>
          <w:tcPr>
            <w:tcW w:w="736" w:type="dxa"/>
            <w:tcBorders>
              <w:top w:val="single" w:sz="4" w:space="0" w:color="FFFFFF"/>
              <w:left w:val="nil"/>
              <w:right w:val="nil"/>
            </w:tcBorders>
            <w:shd w:val="clear" w:color="auto" w:fill="5B9BD5"/>
            <w:vAlign w:val="center"/>
          </w:tcPr>
          <w:p w14:paraId="0729D381" w14:textId="77777777" w:rsidR="00A208B1" w:rsidRDefault="00A208B1" w:rsidP="0044326D">
            <w:pPr>
              <w:pStyle w:val="TAH"/>
              <w:kinsoku w:val="0"/>
              <w:rPr>
                <w:rFonts w:ascii="Times New Roman" w:hAnsi="Times New Roman"/>
              </w:rPr>
            </w:pPr>
            <w:r>
              <w:rPr>
                <w:rFonts w:ascii="Times New Roman" w:hAnsi="Times New Roman"/>
              </w:rPr>
              <w:t>NW energy saving scheme</w:t>
            </w:r>
          </w:p>
        </w:tc>
        <w:tc>
          <w:tcPr>
            <w:tcW w:w="1235" w:type="dxa"/>
            <w:tcBorders>
              <w:top w:val="single" w:sz="4" w:space="0" w:color="FFFFFF"/>
              <w:left w:val="nil"/>
              <w:right w:val="nil"/>
            </w:tcBorders>
            <w:shd w:val="clear" w:color="auto" w:fill="5B9BD5"/>
            <w:vAlign w:val="center"/>
          </w:tcPr>
          <w:p w14:paraId="6AA3B388" w14:textId="77777777" w:rsidR="00A208B1" w:rsidRDefault="00A208B1" w:rsidP="0044326D">
            <w:pPr>
              <w:pStyle w:val="TAH"/>
              <w:kinsoku w:val="0"/>
              <w:rPr>
                <w:rFonts w:ascii="Times New Roman" w:hAnsi="Times New Roman"/>
              </w:rPr>
            </w:pPr>
            <w:r>
              <w:rPr>
                <w:rFonts w:ascii="Times New Roman" w:hAnsi="Times New Roman"/>
              </w:rPr>
              <w:t>ES Gain</w:t>
            </w:r>
          </w:p>
        </w:tc>
        <w:tc>
          <w:tcPr>
            <w:tcW w:w="1194" w:type="dxa"/>
            <w:tcBorders>
              <w:top w:val="single" w:sz="4" w:space="0" w:color="FFFFFF"/>
              <w:left w:val="nil"/>
              <w:right w:val="nil"/>
            </w:tcBorders>
            <w:shd w:val="clear" w:color="auto" w:fill="5B9BD5"/>
            <w:vAlign w:val="center"/>
          </w:tcPr>
          <w:p w14:paraId="252B6709" w14:textId="77777777" w:rsidR="00A208B1" w:rsidRDefault="00A208B1" w:rsidP="0044326D">
            <w:pPr>
              <w:pStyle w:val="TAH"/>
              <w:kinsoku w:val="0"/>
              <w:rPr>
                <w:rFonts w:ascii="Times New Roman" w:hAnsi="Times New Roman"/>
              </w:rPr>
            </w:pPr>
            <w:r>
              <w:rPr>
                <w:rFonts w:ascii="Times New Roman" w:hAnsi="Times New Roman"/>
              </w:rPr>
              <w:t>ES gain for each configuration</w:t>
            </w:r>
          </w:p>
        </w:tc>
        <w:tc>
          <w:tcPr>
            <w:tcW w:w="1230" w:type="dxa"/>
            <w:tcBorders>
              <w:top w:val="single" w:sz="4" w:space="0" w:color="FFFFFF"/>
              <w:left w:val="nil"/>
              <w:right w:val="nil"/>
            </w:tcBorders>
            <w:shd w:val="clear" w:color="auto" w:fill="5B9BD5"/>
            <w:vAlign w:val="center"/>
          </w:tcPr>
          <w:p w14:paraId="0D1C9D10" w14:textId="77777777" w:rsidR="00A208B1" w:rsidRDefault="00A208B1" w:rsidP="0044326D">
            <w:pPr>
              <w:pStyle w:val="TAH"/>
              <w:kinsoku w:val="0"/>
              <w:rPr>
                <w:rFonts w:ascii="Times New Roman" w:hAnsi="Times New Roman"/>
              </w:rPr>
            </w:pPr>
            <w:r>
              <w:rPr>
                <w:rFonts w:ascii="Times New Roman" w:hAnsi="Times New Roman"/>
              </w:rPr>
              <w:t>UPT</w:t>
            </w:r>
          </w:p>
          <w:p w14:paraId="1DC22BA8" w14:textId="77777777" w:rsidR="00A208B1" w:rsidRPr="00C91D1A" w:rsidRDefault="00A208B1" w:rsidP="0044326D">
            <w:pPr>
              <w:pStyle w:val="TAH"/>
              <w:kinsoku w:val="0"/>
              <w:rPr>
                <w:rFonts w:ascii="Times New Roman" w:hAnsi="Times New Roman"/>
                <w:strike/>
              </w:rPr>
            </w:pPr>
            <w:r w:rsidRPr="00C91D1A">
              <w:rPr>
                <w:rFonts w:ascii="Times New Roman" w:hAnsi="Times New Roman" w:hint="eastAsia"/>
                <w:strike/>
                <w:color w:val="FF0000"/>
              </w:rPr>
              <w:t>(O</w:t>
            </w:r>
            <w:r w:rsidRPr="00C91D1A">
              <w:rPr>
                <w:rFonts w:ascii="Times New Roman" w:hAnsi="Times New Roman"/>
                <w:strike/>
                <w:color w:val="FF0000"/>
              </w:rPr>
              <w:t xml:space="preserve">ptional: </w:t>
            </w:r>
            <w:r w:rsidRPr="00C91D1A">
              <w:rPr>
                <w:rFonts w:ascii="Times New Roman" w:hAnsi="Times New Roman" w:hint="eastAsia"/>
                <w:strike/>
                <w:color w:val="FF0000"/>
              </w:rPr>
              <w:t>E</w:t>
            </w:r>
            <w:r w:rsidRPr="00C91D1A">
              <w:rPr>
                <w:rFonts w:ascii="Times New Roman" w:hAnsi="Times New Roman"/>
                <w:strike/>
                <w:color w:val="FF0000"/>
              </w:rPr>
              <w:t>nergy Efficiency)</w:t>
            </w:r>
          </w:p>
        </w:tc>
        <w:tc>
          <w:tcPr>
            <w:tcW w:w="1135" w:type="dxa"/>
            <w:tcBorders>
              <w:top w:val="single" w:sz="4" w:space="0" w:color="FFFFFF"/>
              <w:left w:val="nil"/>
              <w:right w:val="nil"/>
            </w:tcBorders>
            <w:shd w:val="clear" w:color="auto" w:fill="5B9BD5"/>
          </w:tcPr>
          <w:p w14:paraId="3D119264" w14:textId="77777777" w:rsidR="00A208B1" w:rsidRPr="00051B24" w:rsidRDefault="00A208B1" w:rsidP="0044326D">
            <w:pPr>
              <w:pStyle w:val="TAH"/>
              <w:kinsoku w:val="0"/>
              <w:rPr>
                <w:rFonts w:ascii="Times New Roman" w:eastAsia="Malgun Gothic" w:hAnsi="Times New Roman"/>
              </w:rPr>
            </w:pPr>
            <w:r>
              <w:rPr>
                <w:rFonts w:ascii="Times New Roman" w:hAnsi="Times New Roman"/>
              </w:rPr>
              <w:t>Other impact</w:t>
            </w:r>
          </w:p>
        </w:tc>
        <w:tc>
          <w:tcPr>
            <w:tcW w:w="1760" w:type="dxa"/>
            <w:tcBorders>
              <w:top w:val="single" w:sz="4" w:space="0" w:color="FFFFFF"/>
              <w:left w:val="nil"/>
              <w:right w:val="nil"/>
            </w:tcBorders>
            <w:shd w:val="clear" w:color="auto" w:fill="5B9BD5"/>
            <w:vAlign w:val="center"/>
          </w:tcPr>
          <w:p w14:paraId="6629CF4E" w14:textId="77777777" w:rsidR="00A208B1" w:rsidRDefault="00A208B1" w:rsidP="0044326D">
            <w:pPr>
              <w:pStyle w:val="TAH"/>
              <w:kinsoku w:val="0"/>
              <w:rPr>
                <w:rFonts w:ascii="Times New Roman" w:hAnsi="Times New Roman"/>
              </w:rPr>
            </w:pPr>
            <w:r>
              <w:rPr>
                <w:rFonts w:ascii="Times New Roman" w:hAnsi="Times New Roman"/>
              </w:rPr>
              <w:t>Evaluation methodology/baseline assumption</w:t>
            </w:r>
          </w:p>
        </w:tc>
        <w:tc>
          <w:tcPr>
            <w:tcW w:w="1435" w:type="dxa"/>
            <w:tcBorders>
              <w:top w:val="single" w:sz="4" w:space="0" w:color="FFFFFF"/>
              <w:left w:val="nil"/>
              <w:right w:val="single" w:sz="4" w:space="0" w:color="FFFFFF"/>
            </w:tcBorders>
            <w:shd w:val="clear" w:color="auto" w:fill="5B9BD5"/>
            <w:vAlign w:val="center"/>
          </w:tcPr>
          <w:p w14:paraId="6D02E064" w14:textId="77777777" w:rsidR="00A208B1" w:rsidRDefault="00A208B1" w:rsidP="0044326D">
            <w:pPr>
              <w:pStyle w:val="TAH"/>
              <w:kinsoku w:val="0"/>
              <w:rPr>
                <w:rFonts w:ascii="Times New Roman" w:hAnsi="Times New Roman"/>
              </w:rPr>
            </w:pPr>
            <w:r>
              <w:rPr>
                <w:rFonts w:ascii="Times New Roman" w:hAnsi="Times New Roman"/>
              </w:rPr>
              <w:t>Note</w:t>
            </w:r>
          </w:p>
        </w:tc>
      </w:tr>
      <w:tr w:rsidR="00A208B1" w14:paraId="0CC5CEBC" w14:textId="77777777" w:rsidTr="00B2019B">
        <w:trPr>
          <w:trHeight w:val="634"/>
          <w:jc w:val="center"/>
        </w:trPr>
        <w:tc>
          <w:tcPr>
            <w:tcW w:w="914" w:type="dxa"/>
            <w:shd w:val="clear" w:color="auto" w:fill="BDD6EE"/>
          </w:tcPr>
          <w:p w14:paraId="6D7EB6D1" w14:textId="1E112DD1" w:rsidR="00A208B1" w:rsidRDefault="0073493E" w:rsidP="0044326D">
            <w:pPr>
              <w:spacing w:line="288" w:lineRule="auto"/>
              <w:rPr>
                <w:bCs/>
                <w:sz w:val="18"/>
                <w:szCs w:val="18"/>
              </w:rPr>
            </w:pPr>
            <w:r>
              <w:rPr>
                <w:bCs/>
                <w:sz w:val="18"/>
                <w:szCs w:val="18"/>
              </w:rPr>
              <w:t>Ericsson</w:t>
            </w:r>
          </w:p>
        </w:tc>
        <w:tc>
          <w:tcPr>
            <w:tcW w:w="736" w:type="dxa"/>
            <w:shd w:val="clear" w:color="auto" w:fill="BDD6EE"/>
          </w:tcPr>
          <w:p w14:paraId="266F1FA1" w14:textId="77777777" w:rsidR="00CD7E81" w:rsidRDefault="00CD7E81" w:rsidP="00CE0BF4">
            <w:pPr>
              <w:spacing w:line="288" w:lineRule="auto"/>
              <w:rPr>
                <w:bCs/>
                <w:sz w:val="18"/>
                <w:szCs w:val="18"/>
              </w:rPr>
            </w:pPr>
          </w:p>
          <w:p w14:paraId="350A61EC" w14:textId="77777777" w:rsidR="00EB3190" w:rsidRDefault="00EB3190" w:rsidP="00CE0BF4">
            <w:pPr>
              <w:spacing w:line="288" w:lineRule="auto"/>
              <w:rPr>
                <w:bCs/>
                <w:sz w:val="18"/>
                <w:szCs w:val="18"/>
              </w:rPr>
            </w:pPr>
          </w:p>
          <w:p w14:paraId="3262C897" w14:textId="77777777" w:rsidR="004122E9" w:rsidRDefault="004122E9" w:rsidP="006F52F6">
            <w:pPr>
              <w:spacing w:line="288" w:lineRule="auto"/>
              <w:rPr>
                <w:bCs/>
                <w:sz w:val="18"/>
                <w:szCs w:val="18"/>
              </w:rPr>
            </w:pPr>
          </w:p>
          <w:p w14:paraId="58E13087" w14:textId="182A4B97" w:rsidR="00A208B1" w:rsidRDefault="00C66BEB" w:rsidP="00CE0BF4">
            <w:pPr>
              <w:spacing w:line="288" w:lineRule="auto"/>
              <w:rPr>
                <w:bCs/>
                <w:sz w:val="18"/>
                <w:szCs w:val="18"/>
              </w:rPr>
            </w:pPr>
            <w:r>
              <w:rPr>
                <w:bCs/>
                <w:sz w:val="18"/>
                <w:szCs w:val="18"/>
              </w:rPr>
              <w:t xml:space="preserve">PRACH periodicity: </w:t>
            </w:r>
            <w:r w:rsidR="002F298A">
              <w:rPr>
                <w:bCs/>
                <w:sz w:val="18"/>
                <w:szCs w:val="18"/>
              </w:rPr>
              <w:t>8</w:t>
            </w:r>
            <w:r>
              <w:rPr>
                <w:bCs/>
                <w:sz w:val="18"/>
                <w:szCs w:val="18"/>
              </w:rPr>
              <w:t>0ms</w:t>
            </w:r>
          </w:p>
          <w:p w14:paraId="3963B886" w14:textId="77777777" w:rsidR="00C66BEB" w:rsidRDefault="00C66BEB" w:rsidP="00CE0BF4">
            <w:pPr>
              <w:spacing w:line="288" w:lineRule="auto"/>
              <w:rPr>
                <w:bCs/>
                <w:sz w:val="18"/>
                <w:szCs w:val="18"/>
              </w:rPr>
            </w:pPr>
          </w:p>
          <w:p w14:paraId="5B5FEA4F" w14:textId="5780E463" w:rsidR="00C66BEB" w:rsidRDefault="00C66BEB" w:rsidP="00CE0BF4">
            <w:pPr>
              <w:spacing w:line="288" w:lineRule="auto"/>
              <w:rPr>
                <w:bCs/>
                <w:sz w:val="18"/>
                <w:szCs w:val="18"/>
              </w:rPr>
            </w:pPr>
            <w:r>
              <w:rPr>
                <w:bCs/>
                <w:sz w:val="18"/>
                <w:szCs w:val="18"/>
              </w:rPr>
              <w:t>PRACH periodicity: 40ms</w:t>
            </w:r>
          </w:p>
          <w:p w14:paraId="40C5EFC1" w14:textId="77777777" w:rsidR="00C66BEB" w:rsidRDefault="00C66BEB" w:rsidP="00CE0BF4">
            <w:pPr>
              <w:spacing w:line="288" w:lineRule="auto"/>
              <w:rPr>
                <w:bCs/>
                <w:sz w:val="18"/>
                <w:szCs w:val="18"/>
              </w:rPr>
            </w:pPr>
          </w:p>
          <w:p w14:paraId="313854C8" w14:textId="29A2A145" w:rsidR="00A208B1" w:rsidRDefault="00C66BEB" w:rsidP="0044326D">
            <w:pPr>
              <w:spacing w:line="288" w:lineRule="auto"/>
              <w:rPr>
                <w:bCs/>
                <w:sz w:val="18"/>
                <w:szCs w:val="18"/>
              </w:rPr>
            </w:pPr>
            <w:r>
              <w:rPr>
                <w:bCs/>
                <w:sz w:val="18"/>
                <w:szCs w:val="18"/>
              </w:rPr>
              <w:t xml:space="preserve">PRACH periodicity: </w:t>
            </w:r>
            <w:r w:rsidR="002F298A">
              <w:rPr>
                <w:bCs/>
                <w:sz w:val="18"/>
                <w:szCs w:val="18"/>
              </w:rPr>
              <w:t>2</w:t>
            </w:r>
            <w:r>
              <w:rPr>
                <w:bCs/>
                <w:sz w:val="18"/>
                <w:szCs w:val="18"/>
              </w:rPr>
              <w:t>0ms</w:t>
            </w:r>
          </w:p>
        </w:tc>
        <w:tc>
          <w:tcPr>
            <w:tcW w:w="1235" w:type="dxa"/>
            <w:shd w:val="clear" w:color="auto" w:fill="BDD6EE"/>
          </w:tcPr>
          <w:p w14:paraId="199D7727" w14:textId="5F119D7F" w:rsidR="00A208B1" w:rsidRDefault="00EB3190" w:rsidP="00CE0BF4">
            <w:pPr>
              <w:spacing w:line="288" w:lineRule="auto"/>
              <w:rPr>
                <w:rFonts w:eastAsia="Malgun Gothic"/>
                <w:bCs/>
                <w:i/>
                <w:sz w:val="18"/>
                <w:szCs w:val="18"/>
              </w:rPr>
            </w:pPr>
            <w:r>
              <w:rPr>
                <w:rFonts w:eastAsia="Malgun Gothic"/>
                <w:bCs/>
                <w:i/>
                <w:sz w:val="18"/>
                <w:szCs w:val="18"/>
              </w:rPr>
              <w:t xml:space="preserve">Range for 1SSB to </w:t>
            </w:r>
            <w:r w:rsidR="00A931FF">
              <w:rPr>
                <w:rFonts w:eastAsia="Malgun Gothic"/>
                <w:bCs/>
                <w:i/>
                <w:sz w:val="18"/>
                <w:szCs w:val="18"/>
              </w:rPr>
              <w:t>4</w:t>
            </w:r>
            <w:r>
              <w:rPr>
                <w:rFonts w:eastAsia="Malgun Gothic"/>
                <w:bCs/>
                <w:i/>
                <w:sz w:val="18"/>
                <w:szCs w:val="18"/>
              </w:rPr>
              <w:t>SSBs</w:t>
            </w:r>
          </w:p>
          <w:p w14:paraId="58B0D1B9" w14:textId="77777777" w:rsidR="00813608" w:rsidRDefault="00813608" w:rsidP="00CE0BF4">
            <w:pPr>
              <w:spacing w:line="288" w:lineRule="auto"/>
              <w:rPr>
                <w:rFonts w:eastAsia="Malgun Gothic"/>
                <w:bCs/>
                <w:i/>
                <w:sz w:val="18"/>
                <w:szCs w:val="18"/>
              </w:rPr>
            </w:pPr>
          </w:p>
          <w:p w14:paraId="5AFE4CDA" w14:textId="79F5C9F9" w:rsidR="00813608" w:rsidRDefault="006A4131" w:rsidP="00CE0BF4">
            <w:pPr>
              <w:spacing w:line="288" w:lineRule="auto"/>
              <w:rPr>
                <w:rFonts w:eastAsia="Malgun Gothic"/>
                <w:bCs/>
                <w:i/>
                <w:sz w:val="18"/>
                <w:szCs w:val="18"/>
              </w:rPr>
            </w:pPr>
            <w:r>
              <w:rPr>
                <w:rFonts w:eastAsia="Malgun Gothic"/>
                <w:bCs/>
                <w:i/>
                <w:sz w:val="18"/>
                <w:szCs w:val="18"/>
              </w:rPr>
              <w:t>22</w:t>
            </w:r>
            <w:r w:rsidR="00322AAE">
              <w:rPr>
                <w:rFonts w:eastAsia="Malgun Gothic"/>
                <w:bCs/>
                <w:i/>
                <w:sz w:val="18"/>
                <w:szCs w:val="18"/>
              </w:rPr>
              <w:t>%-</w:t>
            </w:r>
            <w:r>
              <w:rPr>
                <w:rFonts w:eastAsia="Malgun Gothic"/>
                <w:bCs/>
                <w:i/>
                <w:sz w:val="18"/>
                <w:szCs w:val="18"/>
              </w:rPr>
              <w:t>25</w:t>
            </w:r>
            <w:r w:rsidR="00E91C61">
              <w:rPr>
                <w:rFonts w:eastAsia="Malgun Gothic"/>
                <w:bCs/>
                <w:i/>
                <w:sz w:val="18"/>
                <w:szCs w:val="18"/>
              </w:rPr>
              <w:t>%</w:t>
            </w:r>
          </w:p>
          <w:p w14:paraId="0D69A7F8" w14:textId="2B87A3DC" w:rsidR="00E91C61" w:rsidRDefault="00E91C61" w:rsidP="00CE0BF4">
            <w:pPr>
              <w:spacing w:line="288" w:lineRule="auto"/>
              <w:rPr>
                <w:rFonts w:eastAsia="Malgun Gothic"/>
                <w:bCs/>
                <w:i/>
                <w:sz w:val="18"/>
                <w:szCs w:val="18"/>
              </w:rPr>
            </w:pPr>
          </w:p>
          <w:p w14:paraId="0DA5F8BB" w14:textId="77777777" w:rsidR="00556592" w:rsidRDefault="00556592" w:rsidP="00CE0BF4">
            <w:pPr>
              <w:spacing w:line="288" w:lineRule="auto"/>
              <w:rPr>
                <w:rFonts w:eastAsia="Malgun Gothic"/>
                <w:bCs/>
                <w:i/>
                <w:sz w:val="18"/>
                <w:szCs w:val="18"/>
              </w:rPr>
            </w:pPr>
          </w:p>
          <w:p w14:paraId="698B5EF8" w14:textId="2EE78BF8" w:rsidR="00E91C61" w:rsidRDefault="00AA0E18" w:rsidP="00CE0BF4">
            <w:pPr>
              <w:spacing w:line="288" w:lineRule="auto"/>
              <w:rPr>
                <w:rFonts w:eastAsia="Malgun Gothic"/>
                <w:bCs/>
                <w:i/>
                <w:sz w:val="18"/>
                <w:szCs w:val="18"/>
              </w:rPr>
            </w:pPr>
            <w:r>
              <w:rPr>
                <w:rFonts w:eastAsia="Malgun Gothic"/>
                <w:bCs/>
                <w:i/>
                <w:sz w:val="18"/>
                <w:szCs w:val="18"/>
              </w:rPr>
              <w:t>2</w:t>
            </w:r>
            <w:r w:rsidR="00C54182">
              <w:rPr>
                <w:rFonts w:eastAsia="Malgun Gothic"/>
                <w:bCs/>
                <w:i/>
                <w:sz w:val="18"/>
                <w:szCs w:val="18"/>
              </w:rPr>
              <w:t>1%-</w:t>
            </w:r>
            <w:r>
              <w:rPr>
                <w:rFonts w:eastAsia="Malgun Gothic"/>
                <w:bCs/>
                <w:i/>
                <w:sz w:val="18"/>
                <w:szCs w:val="18"/>
              </w:rPr>
              <w:t>24</w:t>
            </w:r>
            <w:r w:rsidR="002655C8">
              <w:rPr>
                <w:rFonts w:eastAsia="Malgun Gothic"/>
                <w:bCs/>
                <w:i/>
                <w:sz w:val="18"/>
                <w:szCs w:val="18"/>
              </w:rPr>
              <w:t>%</w:t>
            </w:r>
          </w:p>
          <w:p w14:paraId="5299EE34" w14:textId="77777777" w:rsidR="002655C8" w:rsidRDefault="002655C8" w:rsidP="00CE0BF4">
            <w:pPr>
              <w:spacing w:line="288" w:lineRule="auto"/>
              <w:rPr>
                <w:rFonts w:eastAsia="Malgun Gothic"/>
                <w:bCs/>
                <w:i/>
                <w:sz w:val="18"/>
                <w:szCs w:val="18"/>
              </w:rPr>
            </w:pPr>
          </w:p>
          <w:p w14:paraId="6DAA2D5E" w14:textId="77777777" w:rsidR="004C2BE2" w:rsidRDefault="004C2BE2" w:rsidP="00CE0BF4">
            <w:pPr>
              <w:spacing w:line="288" w:lineRule="auto"/>
              <w:rPr>
                <w:rFonts w:eastAsia="Malgun Gothic"/>
                <w:bCs/>
                <w:i/>
                <w:sz w:val="18"/>
                <w:szCs w:val="18"/>
              </w:rPr>
            </w:pPr>
          </w:p>
          <w:p w14:paraId="45D2D212" w14:textId="77777777" w:rsidR="004C2BE2" w:rsidRDefault="004C2BE2" w:rsidP="00CE0BF4">
            <w:pPr>
              <w:spacing w:line="288" w:lineRule="auto"/>
              <w:rPr>
                <w:rFonts w:eastAsia="Malgun Gothic"/>
                <w:bCs/>
                <w:i/>
                <w:sz w:val="18"/>
                <w:szCs w:val="18"/>
              </w:rPr>
            </w:pPr>
          </w:p>
          <w:p w14:paraId="4AF3F2B1" w14:textId="349B532E" w:rsidR="002655C8" w:rsidRDefault="00C54182" w:rsidP="00CE0BF4">
            <w:pPr>
              <w:spacing w:line="288" w:lineRule="auto"/>
              <w:rPr>
                <w:rFonts w:eastAsia="Malgun Gothic"/>
                <w:bCs/>
                <w:i/>
                <w:sz w:val="18"/>
                <w:szCs w:val="18"/>
              </w:rPr>
            </w:pPr>
            <w:r>
              <w:rPr>
                <w:rFonts w:eastAsia="Malgun Gothic"/>
                <w:bCs/>
                <w:i/>
                <w:sz w:val="18"/>
                <w:szCs w:val="18"/>
              </w:rPr>
              <w:t>1</w:t>
            </w:r>
            <w:r w:rsidR="009C59EC">
              <w:rPr>
                <w:rFonts w:eastAsia="Malgun Gothic"/>
                <w:bCs/>
                <w:i/>
                <w:sz w:val="18"/>
                <w:szCs w:val="18"/>
              </w:rPr>
              <w:t>4</w:t>
            </w:r>
            <w:r>
              <w:rPr>
                <w:rFonts w:eastAsia="Malgun Gothic"/>
                <w:bCs/>
                <w:i/>
                <w:sz w:val="18"/>
                <w:szCs w:val="18"/>
              </w:rPr>
              <w:t>%-</w:t>
            </w:r>
            <w:r w:rsidR="002655C8">
              <w:rPr>
                <w:rFonts w:eastAsia="Malgun Gothic"/>
                <w:bCs/>
                <w:i/>
                <w:sz w:val="18"/>
                <w:szCs w:val="18"/>
              </w:rPr>
              <w:t>1</w:t>
            </w:r>
            <w:r w:rsidR="009C59EC">
              <w:rPr>
                <w:rFonts w:eastAsia="Malgun Gothic"/>
                <w:bCs/>
                <w:i/>
                <w:sz w:val="18"/>
                <w:szCs w:val="18"/>
              </w:rPr>
              <w:t>7</w:t>
            </w:r>
            <w:r w:rsidR="002655C8">
              <w:rPr>
                <w:rFonts w:eastAsia="Malgun Gothic"/>
                <w:bCs/>
                <w:i/>
                <w:sz w:val="18"/>
                <w:szCs w:val="18"/>
              </w:rPr>
              <w:t>%</w:t>
            </w:r>
          </w:p>
          <w:p w14:paraId="59194303" w14:textId="3C81645C" w:rsidR="00A208B1" w:rsidRDefault="00A208B1" w:rsidP="0044326D">
            <w:pPr>
              <w:spacing w:line="288" w:lineRule="auto"/>
              <w:rPr>
                <w:rFonts w:eastAsia="Malgun Gothic"/>
                <w:bCs/>
                <w:i/>
                <w:sz w:val="18"/>
                <w:szCs w:val="18"/>
              </w:rPr>
            </w:pPr>
          </w:p>
        </w:tc>
        <w:tc>
          <w:tcPr>
            <w:tcW w:w="1194" w:type="dxa"/>
            <w:shd w:val="clear" w:color="auto" w:fill="BDD6EE"/>
          </w:tcPr>
          <w:p w14:paraId="392CB96F" w14:textId="4FC9D9E2" w:rsidR="00A208B1" w:rsidRDefault="00080DB1" w:rsidP="0044326D">
            <w:pPr>
              <w:spacing w:line="288" w:lineRule="auto"/>
              <w:rPr>
                <w:rFonts w:eastAsia="Malgun Gothic"/>
                <w:bCs/>
                <w:sz w:val="18"/>
                <w:lang w:eastAsia="ko-KR"/>
              </w:rPr>
            </w:pPr>
            <w:r>
              <w:rPr>
                <w:bCs/>
                <w:i/>
                <w:sz w:val="18"/>
                <w:szCs w:val="18"/>
              </w:rPr>
              <w:t>N/A</w:t>
            </w:r>
          </w:p>
        </w:tc>
        <w:tc>
          <w:tcPr>
            <w:tcW w:w="1230" w:type="dxa"/>
            <w:shd w:val="clear" w:color="auto" w:fill="BDD6EE"/>
          </w:tcPr>
          <w:p w14:paraId="4BD64971" w14:textId="26E70A53" w:rsidR="00A208B1" w:rsidRPr="00C91D1A" w:rsidRDefault="009C51A3" w:rsidP="0044326D">
            <w:pPr>
              <w:spacing w:line="288" w:lineRule="auto"/>
              <w:rPr>
                <w:bCs/>
                <w:i/>
                <w:strike/>
              </w:rPr>
            </w:pPr>
            <w:r>
              <w:rPr>
                <w:bCs/>
                <w:i/>
                <w:sz w:val="18"/>
                <w:szCs w:val="18"/>
              </w:rPr>
              <w:t>N/A</w:t>
            </w:r>
            <w:r w:rsidR="00A208B1" w:rsidRPr="00C91D1A">
              <w:rPr>
                <w:bCs/>
                <w:i/>
                <w:strike/>
                <w:color w:val="FF0000"/>
                <w:sz w:val="18"/>
              </w:rPr>
              <w:t xml:space="preserve"> </w:t>
            </w:r>
          </w:p>
        </w:tc>
        <w:tc>
          <w:tcPr>
            <w:tcW w:w="1135" w:type="dxa"/>
            <w:shd w:val="clear" w:color="auto" w:fill="BDD6EE"/>
          </w:tcPr>
          <w:p w14:paraId="235AEAA0" w14:textId="4BEF4AFF" w:rsidR="00A208B1" w:rsidRDefault="009C51A3" w:rsidP="006F52F6">
            <w:pPr>
              <w:spacing w:line="288" w:lineRule="auto"/>
              <w:rPr>
                <w:bCs/>
                <w:i/>
                <w:sz w:val="18"/>
                <w:szCs w:val="18"/>
              </w:rPr>
            </w:pPr>
            <w:r>
              <w:rPr>
                <w:bCs/>
                <w:i/>
                <w:sz w:val="18"/>
                <w:szCs w:val="18"/>
              </w:rPr>
              <w:t>Access latency</w:t>
            </w:r>
            <w:r w:rsidR="00697401">
              <w:rPr>
                <w:bCs/>
                <w:i/>
                <w:sz w:val="18"/>
                <w:szCs w:val="18"/>
              </w:rPr>
              <w:t xml:space="preserve"> increase</w:t>
            </w:r>
            <w:r>
              <w:rPr>
                <w:bCs/>
                <w:i/>
                <w:sz w:val="18"/>
                <w:szCs w:val="18"/>
              </w:rPr>
              <w:t>:</w:t>
            </w:r>
          </w:p>
          <w:p w14:paraId="63A6D1D1" w14:textId="77777777" w:rsidR="009C51A3" w:rsidRDefault="009C51A3" w:rsidP="006F52F6">
            <w:pPr>
              <w:spacing w:line="288" w:lineRule="auto"/>
              <w:rPr>
                <w:bCs/>
                <w:i/>
                <w:sz w:val="18"/>
                <w:szCs w:val="18"/>
              </w:rPr>
            </w:pPr>
          </w:p>
          <w:p w14:paraId="6245B62D" w14:textId="77777777" w:rsidR="009C51A3" w:rsidRDefault="009C51A3" w:rsidP="006F52F6">
            <w:pPr>
              <w:spacing w:line="288" w:lineRule="auto"/>
              <w:rPr>
                <w:bCs/>
                <w:i/>
                <w:sz w:val="18"/>
                <w:szCs w:val="18"/>
              </w:rPr>
            </w:pPr>
          </w:p>
          <w:p w14:paraId="7252DDA6" w14:textId="0883E28E" w:rsidR="009C51A3" w:rsidRDefault="00F10A25" w:rsidP="006F52F6">
            <w:pPr>
              <w:spacing w:line="288" w:lineRule="auto"/>
              <w:rPr>
                <w:bCs/>
                <w:i/>
                <w:sz w:val="18"/>
                <w:szCs w:val="18"/>
              </w:rPr>
            </w:pPr>
            <w:r>
              <w:rPr>
                <w:bCs/>
                <w:i/>
                <w:sz w:val="18"/>
                <w:szCs w:val="18"/>
              </w:rPr>
              <w:t>&lt;=</w:t>
            </w:r>
            <w:r w:rsidR="007C028F">
              <w:rPr>
                <w:bCs/>
                <w:i/>
                <w:sz w:val="18"/>
                <w:szCs w:val="18"/>
              </w:rPr>
              <w:t>70ms</w:t>
            </w:r>
          </w:p>
          <w:p w14:paraId="6B7AA50A" w14:textId="77777777" w:rsidR="004122E9" w:rsidRDefault="004122E9" w:rsidP="006F52F6">
            <w:pPr>
              <w:spacing w:line="288" w:lineRule="auto"/>
              <w:rPr>
                <w:bCs/>
                <w:i/>
                <w:sz w:val="18"/>
                <w:szCs w:val="18"/>
              </w:rPr>
            </w:pPr>
          </w:p>
          <w:p w14:paraId="77D2C2BF" w14:textId="77777777" w:rsidR="004122E9" w:rsidRDefault="004122E9" w:rsidP="006F52F6">
            <w:pPr>
              <w:spacing w:line="288" w:lineRule="auto"/>
              <w:rPr>
                <w:bCs/>
                <w:i/>
                <w:sz w:val="18"/>
                <w:szCs w:val="18"/>
              </w:rPr>
            </w:pPr>
          </w:p>
          <w:p w14:paraId="13E6984A" w14:textId="163011F7" w:rsidR="004122E9" w:rsidRDefault="00F10A25" w:rsidP="006F52F6">
            <w:pPr>
              <w:spacing w:line="288" w:lineRule="auto"/>
              <w:rPr>
                <w:bCs/>
                <w:i/>
                <w:sz w:val="18"/>
                <w:szCs w:val="18"/>
              </w:rPr>
            </w:pPr>
            <w:r>
              <w:rPr>
                <w:bCs/>
                <w:i/>
                <w:sz w:val="18"/>
                <w:szCs w:val="18"/>
              </w:rPr>
              <w:t>&lt;=</w:t>
            </w:r>
            <w:r w:rsidR="004122E9">
              <w:rPr>
                <w:bCs/>
                <w:i/>
                <w:sz w:val="18"/>
                <w:szCs w:val="18"/>
              </w:rPr>
              <w:t>30ms</w:t>
            </w:r>
          </w:p>
          <w:p w14:paraId="4447AF55" w14:textId="77777777" w:rsidR="004122E9" w:rsidRDefault="004122E9" w:rsidP="006F52F6">
            <w:pPr>
              <w:spacing w:line="288" w:lineRule="auto"/>
              <w:rPr>
                <w:bCs/>
                <w:i/>
                <w:sz w:val="18"/>
                <w:szCs w:val="18"/>
              </w:rPr>
            </w:pPr>
          </w:p>
          <w:p w14:paraId="5705A29B" w14:textId="77777777" w:rsidR="004122E9" w:rsidRDefault="004122E9" w:rsidP="006F52F6">
            <w:pPr>
              <w:spacing w:line="288" w:lineRule="auto"/>
              <w:rPr>
                <w:bCs/>
                <w:i/>
                <w:sz w:val="18"/>
                <w:szCs w:val="18"/>
              </w:rPr>
            </w:pPr>
          </w:p>
          <w:p w14:paraId="76CC58E7" w14:textId="4697113E" w:rsidR="00A208B1" w:rsidRDefault="00F10A25" w:rsidP="0044326D">
            <w:pPr>
              <w:spacing w:line="288" w:lineRule="auto"/>
              <w:rPr>
                <w:bCs/>
                <w:i/>
                <w:sz w:val="18"/>
                <w:szCs w:val="18"/>
              </w:rPr>
            </w:pPr>
            <w:r>
              <w:rPr>
                <w:bCs/>
                <w:i/>
                <w:sz w:val="18"/>
                <w:szCs w:val="18"/>
              </w:rPr>
              <w:t>&lt;=</w:t>
            </w:r>
            <w:r w:rsidR="007C028F">
              <w:rPr>
                <w:bCs/>
                <w:i/>
                <w:sz w:val="18"/>
                <w:szCs w:val="18"/>
              </w:rPr>
              <w:t>10ms</w:t>
            </w:r>
          </w:p>
        </w:tc>
        <w:tc>
          <w:tcPr>
            <w:tcW w:w="1760" w:type="dxa"/>
            <w:shd w:val="clear" w:color="auto" w:fill="BDD6EE"/>
          </w:tcPr>
          <w:p w14:paraId="65C1C5C3" w14:textId="77777777" w:rsidR="00831C2A" w:rsidRPr="00270272" w:rsidRDefault="00831C2A" w:rsidP="00831C2A">
            <w:pPr>
              <w:rPr>
                <w:sz w:val="18"/>
                <w:szCs w:val="18"/>
              </w:rPr>
            </w:pPr>
            <w:r w:rsidRPr="00270272">
              <w:rPr>
                <w:sz w:val="18"/>
                <w:szCs w:val="18"/>
              </w:rPr>
              <w:t>SSB periodicity: 20ms</w:t>
            </w:r>
          </w:p>
          <w:p w14:paraId="55CCA720" w14:textId="77777777" w:rsidR="00831C2A" w:rsidRPr="00270272" w:rsidRDefault="00831C2A" w:rsidP="00831C2A">
            <w:pPr>
              <w:rPr>
                <w:sz w:val="18"/>
                <w:szCs w:val="18"/>
              </w:rPr>
            </w:pPr>
            <w:r w:rsidRPr="00270272">
              <w:rPr>
                <w:sz w:val="18"/>
                <w:szCs w:val="18"/>
              </w:rPr>
              <w:t>Baseline PRACH periodicity: 10ms</w:t>
            </w:r>
          </w:p>
          <w:p w14:paraId="273455F0" w14:textId="2C7D3F15" w:rsidR="00831C2A" w:rsidRPr="00270272" w:rsidRDefault="00831C2A" w:rsidP="00831C2A">
            <w:pPr>
              <w:rPr>
                <w:sz w:val="18"/>
                <w:szCs w:val="18"/>
              </w:rPr>
            </w:pPr>
            <w:r w:rsidRPr="00270272">
              <w:rPr>
                <w:sz w:val="18"/>
                <w:szCs w:val="18"/>
              </w:rPr>
              <w:t xml:space="preserve">SIB1 periodicity: </w:t>
            </w:r>
            <w:r w:rsidR="000E519C" w:rsidRPr="00270272">
              <w:rPr>
                <w:sz w:val="18"/>
                <w:szCs w:val="18"/>
              </w:rPr>
              <w:t>4</w:t>
            </w:r>
            <w:r w:rsidRPr="00270272">
              <w:rPr>
                <w:sz w:val="18"/>
                <w:szCs w:val="18"/>
              </w:rPr>
              <w:t>0ms</w:t>
            </w:r>
          </w:p>
          <w:p w14:paraId="1DD18D77" w14:textId="77777777" w:rsidR="00831C2A" w:rsidRPr="00270272" w:rsidRDefault="00831C2A" w:rsidP="00831C2A">
            <w:pPr>
              <w:rPr>
                <w:sz w:val="18"/>
                <w:szCs w:val="18"/>
              </w:rPr>
            </w:pPr>
            <w:r w:rsidRPr="00270272">
              <w:rPr>
                <w:sz w:val="18"/>
                <w:szCs w:val="18"/>
              </w:rPr>
              <w:t>Load: empty cell</w:t>
            </w:r>
          </w:p>
          <w:p w14:paraId="0B2CC754" w14:textId="77777777" w:rsidR="00831C2A" w:rsidRPr="00270272" w:rsidRDefault="00831C2A" w:rsidP="00831C2A">
            <w:pPr>
              <w:rPr>
                <w:sz w:val="18"/>
                <w:szCs w:val="18"/>
              </w:rPr>
            </w:pPr>
            <w:r w:rsidRPr="00270272">
              <w:rPr>
                <w:sz w:val="18"/>
                <w:szCs w:val="18"/>
              </w:rPr>
              <w:t>CAT: CAT1</w:t>
            </w:r>
          </w:p>
          <w:p w14:paraId="187B827E" w14:textId="0B2735D0" w:rsidR="00A208B1" w:rsidRPr="00C742FB" w:rsidRDefault="000719CA" w:rsidP="0044326D">
            <w:pPr>
              <w:spacing w:line="288" w:lineRule="auto"/>
              <w:rPr>
                <w:rFonts w:eastAsia="Malgun Gothic"/>
                <w:bCs/>
                <w:sz w:val="18"/>
                <w:szCs w:val="18"/>
                <w:lang w:eastAsia="ko-KR"/>
              </w:rPr>
            </w:pPr>
            <w:r>
              <w:rPr>
                <w:rFonts w:eastAsia="Malgun Gothic"/>
                <w:bCs/>
                <w:sz w:val="18"/>
                <w:szCs w:val="18"/>
                <w:lang w:eastAsia="ko-KR"/>
              </w:rPr>
              <w:t xml:space="preserve">Energy </w:t>
            </w:r>
            <w:r w:rsidR="00915192">
              <w:rPr>
                <w:rFonts w:eastAsia="Malgun Gothic"/>
                <w:bCs/>
                <w:sz w:val="18"/>
                <w:szCs w:val="18"/>
                <w:lang w:eastAsia="ko-KR"/>
              </w:rPr>
              <w:t>calculation:</w:t>
            </w:r>
            <w:r>
              <w:rPr>
                <w:rFonts w:eastAsia="Malgun Gothic"/>
                <w:bCs/>
                <w:sz w:val="18"/>
                <w:szCs w:val="18"/>
                <w:lang w:eastAsia="ko-KR"/>
              </w:rPr>
              <w:t xml:space="preserve"> per symbol energy consumption is modeled.</w:t>
            </w:r>
          </w:p>
        </w:tc>
        <w:tc>
          <w:tcPr>
            <w:tcW w:w="1435" w:type="dxa"/>
            <w:shd w:val="clear" w:color="auto" w:fill="BDD6EE"/>
          </w:tcPr>
          <w:p w14:paraId="53A23319" w14:textId="222DD121" w:rsidR="00A208B1" w:rsidRDefault="00555CEE">
            <w:pPr>
              <w:rPr>
                <w:sz w:val="18"/>
                <w:szCs w:val="18"/>
              </w:rPr>
            </w:pPr>
            <w:r w:rsidRPr="00270272">
              <w:rPr>
                <w:sz w:val="18"/>
                <w:szCs w:val="18"/>
              </w:rPr>
              <w:t>A</w:t>
            </w:r>
            <w:r w:rsidRPr="007B3A3C">
              <w:rPr>
                <w:sz w:val="18"/>
                <w:szCs w:val="18"/>
              </w:rPr>
              <w:t>daptation of PRACH resources</w:t>
            </w:r>
            <w:r w:rsidRPr="00270272">
              <w:rPr>
                <w:sz w:val="18"/>
                <w:szCs w:val="18"/>
              </w:rPr>
              <w:t xml:space="preserve"> enables reduction in NW energy consumption.</w:t>
            </w:r>
            <w:r w:rsidR="0027751D">
              <w:rPr>
                <w:sz w:val="18"/>
                <w:szCs w:val="18"/>
              </w:rPr>
              <w:t xml:space="preserve"> </w:t>
            </w:r>
            <w:r w:rsidRPr="00270272">
              <w:rPr>
                <w:sz w:val="18"/>
                <w:szCs w:val="18"/>
              </w:rPr>
              <w:t>Introduction of d</w:t>
            </w:r>
            <w:r w:rsidRPr="007B3A3C">
              <w:rPr>
                <w:sz w:val="18"/>
                <w:szCs w:val="18"/>
              </w:rPr>
              <w:t xml:space="preserve">ynamic </w:t>
            </w:r>
            <w:r w:rsidRPr="00270272">
              <w:rPr>
                <w:sz w:val="18"/>
                <w:szCs w:val="18"/>
              </w:rPr>
              <w:t>adaptation signaling</w:t>
            </w:r>
            <w:r w:rsidRPr="007B3A3C">
              <w:rPr>
                <w:sz w:val="18"/>
                <w:szCs w:val="18"/>
              </w:rPr>
              <w:t xml:space="preserve"> avoid</w:t>
            </w:r>
            <w:r w:rsidRPr="00270272">
              <w:rPr>
                <w:sz w:val="18"/>
                <w:szCs w:val="18"/>
              </w:rPr>
              <w:t>s</w:t>
            </w:r>
            <w:r w:rsidRPr="007B3A3C">
              <w:rPr>
                <w:sz w:val="18"/>
                <w:szCs w:val="18"/>
              </w:rPr>
              <w:t xml:space="preserve"> frequent SIB updates</w:t>
            </w:r>
            <w:r w:rsidRPr="00270272">
              <w:rPr>
                <w:sz w:val="18"/>
                <w:szCs w:val="18"/>
              </w:rPr>
              <w:t>.</w:t>
            </w:r>
          </w:p>
          <w:p w14:paraId="610FE3A5" w14:textId="77777777" w:rsidR="00427AB9" w:rsidRDefault="00427AB9">
            <w:pPr>
              <w:rPr>
                <w:bCs/>
                <w:sz w:val="18"/>
                <w:szCs w:val="18"/>
              </w:rPr>
            </w:pPr>
          </w:p>
          <w:p w14:paraId="5549D6E4" w14:textId="1405326E" w:rsidR="00427AB9" w:rsidRPr="00C742FB" w:rsidRDefault="00427AB9" w:rsidP="00270272">
            <w:pPr>
              <w:rPr>
                <w:bCs/>
                <w:sz w:val="18"/>
                <w:szCs w:val="18"/>
              </w:rPr>
            </w:pPr>
            <w:r w:rsidRPr="009A352A">
              <w:rPr>
                <w:bCs/>
                <w:sz w:val="18"/>
                <w:szCs w:val="18"/>
              </w:rPr>
              <w:t>Note:</w:t>
            </w:r>
            <w:r>
              <w:rPr>
                <w:bCs/>
                <w:sz w:val="18"/>
                <w:szCs w:val="18"/>
              </w:rPr>
              <w:t xml:space="preserve"> Legacy PRACH resources </w:t>
            </w:r>
            <w:r w:rsidR="00A23F8F">
              <w:rPr>
                <w:bCs/>
                <w:sz w:val="18"/>
                <w:szCs w:val="18"/>
              </w:rPr>
              <w:t xml:space="preserve">configured via SIB1 </w:t>
            </w:r>
            <w:r w:rsidR="00C77EB4">
              <w:rPr>
                <w:bCs/>
                <w:sz w:val="18"/>
                <w:szCs w:val="18"/>
              </w:rPr>
              <w:t>are</w:t>
            </w:r>
            <w:r>
              <w:rPr>
                <w:bCs/>
                <w:sz w:val="18"/>
                <w:szCs w:val="18"/>
              </w:rPr>
              <w:t xml:space="preserve"> used to support </w:t>
            </w:r>
            <w:r w:rsidRPr="009A352A">
              <w:rPr>
                <w:bCs/>
                <w:sz w:val="18"/>
                <w:szCs w:val="18"/>
              </w:rPr>
              <w:t>Rel-15/16/</w:t>
            </w:r>
            <w:r>
              <w:rPr>
                <w:bCs/>
                <w:sz w:val="18"/>
                <w:szCs w:val="18"/>
              </w:rPr>
              <w:t>17</w:t>
            </w:r>
            <w:r w:rsidR="00A23F8F">
              <w:rPr>
                <w:bCs/>
                <w:sz w:val="18"/>
                <w:szCs w:val="18"/>
              </w:rPr>
              <w:t>/18</w:t>
            </w:r>
            <w:r>
              <w:rPr>
                <w:bCs/>
                <w:sz w:val="18"/>
                <w:szCs w:val="18"/>
              </w:rPr>
              <w:t xml:space="preserve"> UEs. Dynamic adapted RACH resources are additionally available for Rel-18 UEs.</w:t>
            </w:r>
          </w:p>
        </w:tc>
      </w:tr>
    </w:tbl>
    <w:p w14:paraId="402D33D1" w14:textId="60CA9433" w:rsidR="00C35ABE" w:rsidRDefault="00D45FF6" w:rsidP="00D45FF6">
      <w:pPr>
        <w:pStyle w:val="Heading3"/>
      </w:pPr>
      <w:r w:rsidRPr="00D45FF6">
        <w:lastRenderedPageBreak/>
        <w:t xml:space="preserve">Adaptation of common signals </w:t>
      </w:r>
      <w:r w:rsidR="00335551">
        <w:t xml:space="preserve">including </w:t>
      </w:r>
      <w:r w:rsidR="00831C2A">
        <w:t>SSB</w:t>
      </w:r>
      <w:r w:rsidR="00B80196">
        <w:t>/SIB1</w:t>
      </w:r>
      <w:r w:rsidR="00807598">
        <w:t xml:space="preserve"> and Discovery signal</w:t>
      </w:r>
    </w:p>
    <w:p w14:paraId="072DE03A" w14:textId="77777777" w:rsidR="0003323D" w:rsidRDefault="0003323D" w:rsidP="0003323D">
      <w:pPr>
        <w:jc w:val="both"/>
      </w:pPr>
    </w:p>
    <w:p w14:paraId="35647CD6" w14:textId="5CB4D763" w:rsidR="0003323D" w:rsidRDefault="0003323D" w:rsidP="0003323D">
      <w:pPr>
        <w:jc w:val="both"/>
      </w:pPr>
      <w:r w:rsidRPr="00270272">
        <w:rPr>
          <w:rFonts w:cstheme="minorHAnsi"/>
        </w:rPr>
        <w:t xml:space="preserve">The baseline assumption for this evaluation is a SSB periodicity of 20ms and a SIB1 periodicity of 160ms. </w:t>
      </w:r>
      <w:r>
        <w:t>For load, an empty cell is assumed to model the idle periods where most energy is consumed in periodic downlink and uplink activity. Below table shows the evaluation results for the enhancement where the only signals present are a discovery signal with 20ms periodicity and no SIB1 is transmitted (SIB1 is provided through a new mechanism). For the evaluation the discovery signal is assumed to be 4 symbols long</w:t>
      </w:r>
      <w:r w:rsidR="00F10A25">
        <w:t xml:space="preserve"> (2 symbols of sync and 2 symbols to carry information </w:t>
      </w:r>
      <w:r w:rsidR="00807598">
        <w:t>regarding</w:t>
      </w:r>
      <w:r w:rsidR="00F10A25">
        <w:t xml:space="preserve"> the on-demand uplink request)</w:t>
      </w:r>
      <w:r>
        <w:t xml:space="preserve">. </w:t>
      </w:r>
      <w:r w:rsidR="00AF783E">
        <w:t>Figures 3 and 4 shows the energy consumption profile for the one and four beam cases respectively.</w:t>
      </w:r>
    </w:p>
    <w:p w14:paraId="00BAC0EF" w14:textId="2842A534" w:rsidR="003E301A" w:rsidRDefault="006B0B94" w:rsidP="00270272">
      <w:pPr>
        <w:pStyle w:val="ListParagraph"/>
        <w:numPr>
          <w:ilvl w:val="0"/>
          <w:numId w:val="30"/>
        </w:numPr>
      </w:pPr>
      <w:r>
        <w:t>Baseline:</w:t>
      </w:r>
      <w:r w:rsidR="00445A0F">
        <w:t xml:space="preserve"> </w:t>
      </w:r>
      <w:r w:rsidR="003E301A">
        <w:t xml:space="preserve">20ms SSB + </w:t>
      </w:r>
      <w:r w:rsidR="00643AAA">
        <w:t>160</w:t>
      </w:r>
      <w:r w:rsidR="003E301A">
        <w:t>ms SIB1</w:t>
      </w:r>
      <w:r w:rsidR="00643AAA">
        <w:t xml:space="preserve"> </w:t>
      </w:r>
    </w:p>
    <w:p w14:paraId="22208D91" w14:textId="1A37243D" w:rsidR="00643AAA" w:rsidRDefault="00643AAA" w:rsidP="00270272">
      <w:pPr>
        <w:pStyle w:val="ListParagraph"/>
        <w:numPr>
          <w:ilvl w:val="0"/>
          <w:numId w:val="30"/>
        </w:numPr>
      </w:pPr>
      <w:r>
        <w:t xml:space="preserve">Enhancement: 20ms </w:t>
      </w:r>
      <w:r w:rsidR="00807598">
        <w:t>Discovery signal</w:t>
      </w:r>
      <w:r>
        <w:t xml:space="preserve"> (4 symbols) + no SIB1 (SIB1 provided through new mechanism)  </w:t>
      </w:r>
    </w:p>
    <w:p w14:paraId="24BD1761" w14:textId="5F4996CD" w:rsidR="00643AAA" w:rsidRDefault="00643AAA">
      <w:pPr>
        <w:pStyle w:val="ListParagraph"/>
        <w:numPr>
          <w:ilvl w:val="1"/>
          <w:numId w:val="30"/>
        </w:numPr>
      </w:pPr>
      <w:r>
        <w:t xml:space="preserve">Note: Enhancement only available for cases where </w:t>
      </w:r>
      <w:r w:rsidR="00317EE4">
        <w:t>Rel-15/16/17</w:t>
      </w:r>
      <w:r>
        <w:t xml:space="preserve"> </w:t>
      </w:r>
      <w:r w:rsidR="00317EE4">
        <w:t xml:space="preserve">and Rel-18 UEs not supporting the </w:t>
      </w:r>
      <w:r w:rsidR="003075A2">
        <w:t>discovery</w:t>
      </w:r>
      <w:r w:rsidR="00317EE4">
        <w:t xml:space="preserve"> </w:t>
      </w:r>
      <w:r w:rsidR="003075A2">
        <w:t xml:space="preserve">signal </w:t>
      </w:r>
      <w:r>
        <w:t xml:space="preserve">are not using the carrier </w:t>
      </w:r>
    </w:p>
    <w:p w14:paraId="4B317CA4" w14:textId="77777777" w:rsidR="00807598" w:rsidRDefault="00797E65" w:rsidP="00807598">
      <w:pPr>
        <w:keepNext/>
        <w:jc w:val="center"/>
      </w:pPr>
      <w:r w:rsidRPr="00797E65">
        <w:rPr>
          <w:noProof/>
        </w:rPr>
        <w:drawing>
          <wp:inline distT="0" distB="0" distL="0" distR="0" wp14:anchorId="71A38817" wp14:editId="6A13E37F">
            <wp:extent cx="3794760" cy="28803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94760" cy="2880360"/>
                    </a:xfrm>
                    <a:prstGeom prst="rect">
                      <a:avLst/>
                    </a:prstGeom>
                  </pic:spPr>
                </pic:pic>
              </a:graphicData>
            </a:graphic>
          </wp:inline>
        </w:drawing>
      </w:r>
    </w:p>
    <w:p w14:paraId="617560F4" w14:textId="44A2B9FA" w:rsidR="007F7AC2" w:rsidRDefault="00807598" w:rsidP="00807598">
      <w:pPr>
        <w:pStyle w:val="Caption"/>
        <w:jc w:val="center"/>
      </w:pPr>
      <w:r>
        <w:t xml:space="preserve">Figure </w:t>
      </w:r>
      <w:r w:rsidR="0072636F">
        <w:fldChar w:fldCharType="begin"/>
      </w:r>
      <w:r w:rsidR="0072636F">
        <w:instrText xml:space="preserve"> SEQ Figure \* ARABIC </w:instrText>
      </w:r>
      <w:r w:rsidR="0072636F">
        <w:fldChar w:fldCharType="separate"/>
      </w:r>
      <w:r>
        <w:rPr>
          <w:noProof/>
        </w:rPr>
        <w:t>3</w:t>
      </w:r>
      <w:r w:rsidR="0072636F">
        <w:rPr>
          <w:noProof/>
        </w:rPr>
        <w:fldChar w:fldCharType="end"/>
      </w:r>
      <w:r>
        <w:t>. Discovery signal with four symbols (1 beam) vs baseline 1 SSB+ 160ms SIB1.</w:t>
      </w:r>
    </w:p>
    <w:p w14:paraId="07B6A6B5" w14:textId="77777777" w:rsidR="00807598" w:rsidRDefault="00A258D2" w:rsidP="00807598">
      <w:pPr>
        <w:keepNext/>
        <w:jc w:val="center"/>
      </w:pPr>
      <w:r w:rsidRPr="00A258D2">
        <w:rPr>
          <w:noProof/>
        </w:rPr>
        <w:lastRenderedPageBreak/>
        <w:drawing>
          <wp:inline distT="0" distB="0" distL="0" distR="0" wp14:anchorId="74106DF0" wp14:editId="180B73CE">
            <wp:extent cx="3703320" cy="2880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3320" cy="2880360"/>
                    </a:xfrm>
                    <a:prstGeom prst="rect">
                      <a:avLst/>
                    </a:prstGeom>
                  </pic:spPr>
                </pic:pic>
              </a:graphicData>
            </a:graphic>
          </wp:inline>
        </w:drawing>
      </w:r>
    </w:p>
    <w:p w14:paraId="66205BFC" w14:textId="18110E14" w:rsidR="00A258D2" w:rsidRDefault="00807598" w:rsidP="00807598">
      <w:pPr>
        <w:pStyle w:val="Caption"/>
        <w:jc w:val="center"/>
      </w:pPr>
      <w:r>
        <w:t xml:space="preserve">Figure </w:t>
      </w:r>
      <w:r w:rsidR="0072636F">
        <w:fldChar w:fldCharType="begin"/>
      </w:r>
      <w:r w:rsidR="0072636F">
        <w:instrText xml:space="preserve"> SEQ Figure \* ARABIC </w:instrText>
      </w:r>
      <w:r w:rsidR="0072636F">
        <w:fldChar w:fldCharType="separate"/>
      </w:r>
      <w:r>
        <w:rPr>
          <w:noProof/>
        </w:rPr>
        <w:t>4</w:t>
      </w:r>
      <w:r w:rsidR="0072636F">
        <w:rPr>
          <w:noProof/>
        </w:rPr>
        <w:fldChar w:fldCharType="end"/>
      </w:r>
      <w:r>
        <w:t>. Discovery signal with four symbols (4 beams) vs baseline 4 SSBs+ 160ms SIB1.</w:t>
      </w:r>
    </w:p>
    <w:p w14:paraId="12DE557A" w14:textId="7681D48D" w:rsidR="007F7AC2" w:rsidRDefault="007F7AC2" w:rsidP="007F7AC2"/>
    <w:tbl>
      <w:tblPr>
        <w:tblW w:w="977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4"/>
        <w:gridCol w:w="1071"/>
        <w:gridCol w:w="900"/>
        <w:gridCol w:w="1194"/>
        <w:gridCol w:w="1230"/>
        <w:gridCol w:w="1135"/>
        <w:gridCol w:w="1760"/>
        <w:gridCol w:w="1572"/>
      </w:tblGrid>
      <w:tr w:rsidR="00F10A25" w14:paraId="42CAE2A2" w14:textId="77777777" w:rsidTr="00296AEC">
        <w:trPr>
          <w:trHeight w:val="713"/>
          <w:jc w:val="center"/>
        </w:trPr>
        <w:tc>
          <w:tcPr>
            <w:tcW w:w="914" w:type="dxa"/>
            <w:tcBorders>
              <w:top w:val="single" w:sz="4" w:space="0" w:color="FFFFFF"/>
              <w:left w:val="nil"/>
              <w:right w:val="nil"/>
            </w:tcBorders>
            <w:shd w:val="clear" w:color="auto" w:fill="5B9BD5"/>
            <w:vAlign w:val="center"/>
          </w:tcPr>
          <w:p w14:paraId="0CD499DD" w14:textId="77777777" w:rsidR="00F10A25" w:rsidRPr="00051B24" w:rsidRDefault="00F10A25" w:rsidP="00296AEC">
            <w:pPr>
              <w:pStyle w:val="TAH"/>
              <w:kinsoku w:val="0"/>
              <w:rPr>
                <w:rFonts w:ascii="Times New Roman" w:eastAsia="Malgun Gothic" w:hAnsi="Times New Roman"/>
              </w:rPr>
            </w:pPr>
            <w:r>
              <w:rPr>
                <w:rFonts w:ascii="Times New Roman" w:hAnsi="Times New Roman" w:hint="eastAsia"/>
              </w:rPr>
              <w:t>Company</w:t>
            </w:r>
          </w:p>
        </w:tc>
        <w:tc>
          <w:tcPr>
            <w:tcW w:w="1071" w:type="dxa"/>
            <w:tcBorders>
              <w:top w:val="single" w:sz="4" w:space="0" w:color="FFFFFF"/>
              <w:left w:val="nil"/>
              <w:right w:val="nil"/>
            </w:tcBorders>
            <w:shd w:val="clear" w:color="auto" w:fill="5B9BD5"/>
            <w:vAlign w:val="center"/>
          </w:tcPr>
          <w:p w14:paraId="531F6230" w14:textId="77777777" w:rsidR="00F10A25" w:rsidRDefault="00F10A25" w:rsidP="00296AEC">
            <w:pPr>
              <w:pStyle w:val="TAH"/>
              <w:kinsoku w:val="0"/>
              <w:rPr>
                <w:rFonts w:ascii="Times New Roman" w:hAnsi="Times New Roman"/>
              </w:rPr>
            </w:pPr>
            <w:r>
              <w:rPr>
                <w:rFonts w:ascii="Times New Roman" w:hAnsi="Times New Roman"/>
              </w:rPr>
              <w:t>NW energy saving scheme</w:t>
            </w:r>
          </w:p>
        </w:tc>
        <w:tc>
          <w:tcPr>
            <w:tcW w:w="900" w:type="dxa"/>
            <w:tcBorders>
              <w:top w:val="single" w:sz="4" w:space="0" w:color="FFFFFF"/>
              <w:left w:val="nil"/>
              <w:right w:val="nil"/>
            </w:tcBorders>
            <w:shd w:val="clear" w:color="auto" w:fill="5B9BD5"/>
            <w:vAlign w:val="center"/>
          </w:tcPr>
          <w:p w14:paraId="7606C066" w14:textId="77777777" w:rsidR="00F10A25" w:rsidRDefault="00F10A25" w:rsidP="00296AEC">
            <w:pPr>
              <w:pStyle w:val="TAH"/>
              <w:kinsoku w:val="0"/>
              <w:rPr>
                <w:rFonts w:ascii="Times New Roman" w:hAnsi="Times New Roman"/>
              </w:rPr>
            </w:pPr>
            <w:r>
              <w:rPr>
                <w:rFonts w:ascii="Times New Roman" w:hAnsi="Times New Roman"/>
              </w:rPr>
              <w:t>ES Gain</w:t>
            </w:r>
          </w:p>
        </w:tc>
        <w:tc>
          <w:tcPr>
            <w:tcW w:w="1194" w:type="dxa"/>
            <w:tcBorders>
              <w:top w:val="single" w:sz="4" w:space="0" w:color="FFFFFF"/>
              <w:left w:val="nil"/>
              <w:right w:val="nil"/>
            </w:tcBorders>
            <w:shd w:val="clear" w:color="auto" w:fill="5B9BD5"/>
            <w:vAlign w:val="center"/>
          </w:tcPr>
          <w:p w14:paraId="7C0FF7A5" w14:textId="77777777" w:rsidR="00F10A25" w:rsidRDefault="00F10A25" w:rsidP="00296AEC">
            <w:pPr>
              <w:pStyle w:val="TAH"/>
              <w:kinsoku w:val="0"/>
              <w:rPr>
                <w:rFonts w:ascii="Times New Roman" w:hAnsi="Times New Roman"/>
              </w:rPr>
            </w:pPr>
            <w:r>
              <w:rPr>
                <w:rFonts w:ascii="Times New Roman" w:hAnsi="Times New Roman"/>
              </w:rPr>
              <w:t>ES gain for each configuration</w:t>
            </w:r>
          </w:p>
        </w:tc>
        <w:tc>
          <w:tcPr>
            <w:tcW w:w="1230" w:type="dxa"/>
            <w:tcBorders>
              <w:top w:val="single" w:sz="4" w:space="0" w:color="FFFFFF"/>
              <w:left w:val="nil"/>
              <w:right w:val="nil"/>
            </w:tcBorders>
            <w:shd w:val="clear" w:color="auto" w:fill="5B9BD5"/>
            <w:vAlign w:val="center"/>
          </w:tcPr>
          <w:p w14:paraId="0B9C790B" w14:textId="77777777" w:rsidR="00F10A25" w:rsidRDefault="00F10A25" w:rsidP="00296AEC">
            <w:pPr>
              <w:pStyle w:val="TAH"/>
              <w:kinsoku w:val="0"/>
              <w:rPr>
                <w:rFonts w:ascii="Times New Roman" w:hAnsi="Times New Roman"/>
              </w:rPr>
            </w:pPr>
            <w:r>
              <w:rPr>
                <w:rFonts w:ascii="Times New Roman" w:hAnsi="Times New Roman"/>
              </w:rPr>
              <w:t>UPT</w:t>
            </w:r>
          </w:p>
          <w:p w14:paraId="0CDC5777" w14:textId="77777777" w:rsidR="00F10A25" w:rsidRPr="00C91D1A" w:rsidRDefault="00F10A25" w:rsidP="00296AEC">
            <w:pPr>
              <w:pStyle w:val="TAH"/>
              <w:kinsoku w:val="0"/>
              <w:rPr>
                <w:rFonts w:ascii="Times New Roman" w:hAnsi="Times New Roman"/>
                <w:strike/>
              </w:rPr>
            </w:pPr>
            <w:r w:rsidRPr="00C91D1A">
              <w:rPr>
                <w:rFonts w:ascii="Times New Roman" w:hAnsi="Times New Roman" w:hint="eastAsia"/>
                <w:strike/>
                <w:color w:val="FF0000"/>
              </w:rPr>
              <w:t>(O</w:t>
            </w:r>
            <w:r w:rsidRPr="00C91D1A">
              <w:rPr>
                <w:rFonts w:ascii="Times New Roman" w:hAnsi="Times New Roman"/>
                <w:strike/>
                <w:color w:val="FF0000"/>
              </w:rPr>
              <w:t xml:space="preserve">ptional: </w:t>
            </w:r>
            <w:r w:rsidRPr="00C91D1A">
              <w:rPr>
                <w:rFonts w:ascii="Times New Roman" w:hAnsi="Times New Roman" w:hint="eastAsia"/>
                <w:strike/>
                <w:color w:val="FF0000"/>
              </w:rPr>
              <w:t>E</w:t>
            </w:r>
            <w:r w:rsidRPr="00C91D1A">
              <w:rPr>
                <w:rFonts w:ascii="Times New Roman" w:hAnsi="Times New Roman"/>
                <w:strike/>
                <w:color w:val="FF0000"/>
              </w:rPr>
              <w:t>nergy Efficiency)</w:t>
            </w:r>
          </w:p>
        </w:tc>
        <w:tc>
          <w:tcPr>
            <w:tcW w:w="1135" w:type="dxa"/>
            <w:tcBorders>
              <w:top w:val="single" w:sz="4" w:space="0" w:color="FFFFFF"/>
              <w:left w:val="nil"/>
              <w:right w:val="nil"/>
            </w:tcBorders>
            <w:shd w:val="clear" w:color="auto" w:fill="5B9BD5"/>
          </w:tcPr>
          <w:p w14:paraId="7C143A1B" w14:textId="77777777" w:rsidR="00F10A25" w:rsidRPr="00051B24" w:rsidRDefault="00F10A25" w:rsidP="00296AEC">
            <w:pPr>
              <w:pStyle w:val="TAH"/>
              <w:kinsoku w:val="0"/>
              <w:rPr>
                <w:rFonts w:ascii="Times New Roman" w:eastAsia="Malgun Gothic" w:hAnsi="Times New Roman"/>
              </w:rPr>
            </w:pPr>
            <w:r>
              <w:rPr>
                <w:rFonts w:ascii="Times New Roman" w:hAnsi="Times New Roman"/>
              </w:rPr>
              <w:t>Other impact</w:t>
            </w:r>
          </w:p>
        </w:tc>
        <w:tc>
          <w:tcPr>
            <w:tcW w:w="1760" w:type="dxa"/>
            <w:tcBorders>
              <w:top w:val="single" w:sz="4" w:space="0" w:color="FFFFFF"/>
              <w:left w:val="nil"/>
              <w:right w:val="nil"/>
            </w:tcBorders>
            <w:shd w:val="clear" w:color="auto" w:fill="5B9BD5"/>
            <w:vAlign w:val="center"/>
          </w:tcPr>
          <w:p w14:paraId="2F0621C2" w14:textId="77777777" w:rsidR="00F10A25" w:rsidRDefault="00F10A25" w:rsidP="00296AEC">
            <w:pPr>
              <w:pStyle w:val="TAH"/>
              <w:kinsoku w:val="0"/>
              <w:rPr>
                <w:rFonts w:ascii="Times New Roman" w:hAnsi="Times New Roman"/>
              </w:rPr>
            </w:pPr>
            <w:r>
              <w:rPr>
                <w:rFonts w:ascii="Times New Roman" w:hAnsi="Times New Roman"/>
              </w:rPr>
              <w:t>Evaluation methodology/baseline assumption</w:t>
            </w:r>
          </w:p>
        </w:tc>
        <w:tc>
          <w:tcPr>
            <w:tcW w:w="1572" w:type="dxa"/>
            <w:tcBorders>
              <w:top w:val="single" w:sz="4" w:space="0" w:color="FFFFFF"/>
              <w:left w:val="nil"/>
              <w:right w:val="single" w:sz="4" w:space="0" w:color="FFFFFF"/>
            </w:tcBorders>
            <w:shd w:val="clear" w:color="auto" w:fill="5B9BD5"/>
            <w:vAlign w:val="center"/>
          </w:tcPr>
          <w:p w14:paraId="1949E45F" w14:textId="77777777" w:rsidR="00F10A25" w:rsidRDefault="00F10A25" w:rsidP="00296AEC">
            <w:pPr>
              <w:pStyle w:val="TAH"/>
              <w:kinsoku w:val="0"/>
              <w:rPr>
                <w:rFonts w:ascii="Times New Roman" w:hAnsi="Times New Roman"/>
              </w:rPr>
            </w:pPr>
            <w:r>
              <w:rPr>
                <w:rFonts w:ascii="Times New Roman" w:hAnsi="Times New Roman"/>
              </w:rPr>
              <w:t>Note</w:t>
            </w:r>
          </w:p>
        </w:tc>
      </w:tr>
      <w:tr w:rsidR="00F10A25" w14:paraId="14155D81" w14:textId="77777777" w:rsidTr="00296AEC">
        <w:trPr>
          <w:trHeight w:val="634"/>
          <w:jc w:val="center"/>
        </w:trPr>
        <w:tc>
          <w:tcPr>
            <w:tcW w:w="914" w:type="dxa"/>
            <w:shd w:val="clear" w:color="auto" w:fill="BDD6EE"/>
          </w:tcPr>
          <w:p w14:paraId="7C653DAF" w14:textId="2697D1EC" w:rsidR="00F10A25" w:rsidRDefault="0073493E" w:rsidP="00296AEC">
            <w:pPr>
              <w:spacing w:line="288" w:lineRule="auto"/>
              <w:rPr>
                <w:bCs/>
                <w:sz w:val="18"/>
                <w:szCs w:val="18"/>
              </w:rPr>
            </w:pPr>
            <w:bookmarkStart w:id="6" w:name="_Hlk118634911"/>
            <w:r>
              <w:rPr>
                <w:bCs/>
                <w:sz w:val="18"/>
                <w:szCs w:val="18"/>
              </w:rPr>
              <w:t>Ericsson</w:t>
            </w:r>
          </w:p>
        </w:tc>
        <w:tc>
          <w:tcPr>
            <w:tcW w:w="1071" w:type="dxa"/>
            <w:shd w:val="clear" w:color="auto" w:fill="BDD6EE"/>
          </w:tcPr>
          <w:p w14:paraId="52FC64CC" w14:textId="77777777" w:rsidR="00F10A25" w:rsidRDefault="00F10A25" w:rsidP="00296AEC">
            <w:pPr>
              <w:spacing w:line="288" w:lineRule="auto"/>
              <w:rPr>
                <w:bCs/>
                <w:sz w:val="18"/>
                <w:szCs w:val="18"/>
              </w:rPr>
            </w:pPr>
          </w:p>
          <w:p w14:paraId="37B3DAA0" w14:textId="77777777" w:rsidR="00F10A25" w:rsidRDefault="00F10A25" w:rsidP="00296AEC">
            <w:pPr>
              <w:spacing w:line="288" w:lineRule="auto"/>
              <w:rPr>
                <w:bCs/>
                <w:sz w:val="18"/>
                <w:szCs w:val="18"/>
              </w:rPr>
            </w:pPr>
          </w:p>
          <w:p w14:paraId="603B4F21" w14:textId="77777777" w:rsidR="00F10A25" w:rsidRDefault="00F10A25" w:rsidP="00296AEC">
            <w:pPr>
              <w:spacing w:line="288" w:lineRule="auto"/>
              <w:rPr>
                <w:bCs/>
                <w:sz w:val="18"/>
                <w:szCs w:val="18"/>
              </w:rPr>
            </w:pPr>
          </w:p>
          <w:p w14:paraId="0A0E5B89" w14:textId="3F8BAD94" w:rsidR="00F10A25" w:rsidRDefault="00F10A25" w:rsidP="00296AEC">
            <w:pPr>
              <w:spacing w:line="288" w:lineRule="auto"/>
              <w:rPr>
                <w:bCs/>
                <w:sz w:val="18"/>
                <w:szCs w:val="18"/>
              </w:rPr>
            </w:pPr>
            <w:r>
              <w:rPr>
                <w:bCs/>
                <w:sz w:val="18"/>
                <w:szCs w:val="18"/>
              </w:rPr>
              <w:t xml:space="preserve">20ms </w:t>
            </w:r>
            <w:r w:rsidR="00420871">
              <w:rPr>
                <w:bCs/>
                <w:sz w:val="18"/>
                <w:szCs w:val="18"/>
              </w:rPr>
              <w:t>‘</w:t>
            </w:r>
            <w:r w:rsidR="00807598">
              <w:rPr>
                <w:bCs/>
                <w:sz w:val="18"/>
                <w:szCs w:val="18"/>
              </w:rPr>
              <w:t>Discovery signal</w:t>
            </w:r>
            <w:r w:rsidR="00420871">
              <w:rPr>
                <w:bCs/>
                <w:sz w:val="18"/>
                <w:szCs w:val="18"/>
              </w:rPr>
              <w:t>’</w:t>
            </w:r>
            <w:r>
              <w:rPr>
                <w:bCs/>
                <w:sz w:val="18"/>
                <w:szCs w:val="18"/>
              </w:rPr>
              <w:t xml:space="preserve"> (no SIB1)</w:t>
            </w:r>
          </w:p>
          <w:p w14:paraId="009201E5" w14:textId="67C28FED" w:rsidR="009A352A" w:rsidRPr="00296AEC" w:rsidRDefault="009A352A" w:rsidP="009A352A">
            <w:pPr>
              <w:rPr>
                <w:sz w:val="18"/>
                <w:szCs w:val="18"/>
              </w:rPr>
            </w:pPr>
            <w:r w:rsidRPr="00296AEC">
              <w:rPr>
                <w:sz w:val="18"/>
                <w:szCs w:val="18"/>
              </w:rPr>
              <w:t xml:space="preserve">Number of symbols for </w:t>
            </w:r>
            <w:r w:rsidR="00420871">
              <w:rPr>
                <w:sz w:val="18"/>
                <w:szCs w:val="18"/>
              </w:rPr>
              <w:t>‘</w:t>
            </w:r>
            <w:r w:rsidR="00807598">
              <w:rPr>
                <w:sz w:val="18"/>
                <w:szCs w:val="18"/>
              </w:rPr>
              <w:t>Discovery signal</w:t>
            </w:r>
            <w:r w:rsidR="00420871">
              <w:rPr>
                <w:sz w:val="18"/>
                <w:szCs w:val="18"/>
              </w:rPr>
              <w:t>’</w:t>
            </w:r>
            <w:r w:rsidRPr="00296AEC">
              <w:rPr>
                <w:sz w:val="18"/>
                <w:szCs w:val="18"/>
              </w:rPr>
              <w:t>: 4</w:t>
            </w:r>
          </w:p>
          <w:p w14:paraId="63DA4872" w14:textId="36BDAD1D" w:rsidR="00F10A25" w:rsidRDefault="00F10A25" w:rsidP="00296AEC">
            <w:pPr>
              <w:spacing w:line="288" w:lineRule="auto"/>
              <w:rPr>
                <w:bCs/>
                <w:sz w:val="18"/>
                <w:szCs w:val="18"/>
              </w:rPr>
            </w:pPr>
          </w:p>
          <w:p w14:paraId="25A714F8" w14:textId="77777777" w:rsidR="009A352A" w:rsidRDefault="009A352A" w:rsidP="00296AEC">
            <w:pPr>
              <w:spacing w:line="288" w:lineRule="auto"/>
              <w:rPr>
                <w:bCs/>
                <w:sz w:val="18"/>
                <w:szCs w:val="18"/>
              </w:rPr>
            </w:pPr>
          </w:p>
          <w:p w14:paraId="14C97F6C" w14:textId="58BE4D1A" w:rsidR="00F10A25" w:rsidRDefault="00F10A25" w:rsidP="00296AEC">
            <w:pPr>
              <w:spacing w:line="288" w:lineRule="auto"/>
              <w:rPr>
                <w:bCs/>
                <w:sz w:val="18"/>
                <w:szCs w:val="18"/>
              </w:rPr>
            </w:pPr>
          </w:p>
        </w:tc>
        <w:tc>
          <w:tcPr>
            <w:tcW w:w="900" w:type="dxa"/>
            <w:shd w:val="clear" w:color="auto" w:fill="BDD6EE"/>
          </w:tcPr>
          <w:p w14:paraId="112A12E7" w14:textId="77777777" w:rsidR="00F10A25" w:rsidRDefault="00F10A25" w:rsidP="00296AEC">
            <w:pPr>
              <w:spacing w:line="288" w:lineRule="auto"/>
              <w:rPr>
                <w:rFonts w:eastAsia="Malgun Gothic"/>
                <w:bCs/>
                <w:i/>
                <w:sz w:val="18"/>
                <w:szCs w:val="18"/>
              </w:rPr>
            </w:pPr>
            <w:r>
              <w:rPr>
                <w:rFonts w:eastAsia="Malgun Gothic"/>
                <w:bCs/>
                <w:i/>
                <w:sz w:val="18"/>
                <w:szCs w:val="18"/>
              </w:rPr>
              <w:t>Range for 1SSB to 4SSBs</w:t>
            </w:r>
          </w:p>
          <w:p w14:paraId="773D3387" w14:textId="77777777" w:rsidR="00F10A25" w:rsidRDefault="00F10A25" w:rsidP="00296AEC">
            <w:pPr>
              <w:spacing w:line="288" w:lineRule="auto"/>
              <w:rPr>
                <w:bCs/>
                <w:i/>
                <w:sz w:val="18"/>
                <w:szCs w:val="18"/>
              </w:rPr>
            </w:pPr>
          </w:p>
          <w:p w14:paraId="01EEABD9" w14:textId="77777777" w:rsidR="00F10A25" w:rsidRDefault="00F10A25" w:rsidP="00296AEC">
            <w:pPr>
              <w:spacing w:line="288" w:lineRule="auto"/>
              <w:rPr>
                <w:bCs/>
                <w:i/>
                <w:sz w:val="18"/>
                <w:szCs w:val="18"/>
              </w:rPr>
            </w:pPr>
            <w:r>
              <w:rPr>
                <w:bCs/>
                <w:i/>
                <w:sz w:val="18"/>
                <w:szCs w:val="18"/>
              </w:rPr>
              <w:t>3%-6%</w:t>
            </w:r>
          </w:p>
          <w:p w14:paraId="3C43433A" w14:textId="77777777" w:rsidR="00F10A25" w:rsidRDefault="00F10A25" w:rsidP="00296AEC">
            <w:pPr>
              <w:spacing w:line="288" w:lineRule="auto"/>
              <w:rPr>
                <w:bCs/>
                <w:i/>
                <w:sz w:val="18"/>
                <w:szCs w:val="18"/>
              </w:rPr>
            </w:pPr>
          </w:p>
          <w:p w14:paraId="1145B443" w14:textId="77777777" w:rsidR="00F10A25" w:rsidRDefault="00F10A25" w:rsidP="00296AEC">
            <w:pPr>
              <w:spacing w:line="288" w:lineRule="auto"/>
              <w:rPr>
                <w:rFonts w:eastAsia="Malgun Gothic"/>
                <w:bCs/>
                <w:i/>
                <w:sz w:val="18"/>
                <w:szCs w:val="18"/>
              </w:rPr>
            </w:pPr>
          </w:p>
          <w:p w14:paraId="7FE88C46" w14:textId="77777777" w:rsidR="007A2A3D" w:rsidRDefault="007A2A3D" w:rsidP="00296AEC">
            <w:pPr>
              <w:spacing w:line="288" w:lineRule="auto"/>
              <w:rPr>
                <w:rFonts w:eastAsia="Malgun Gothic"/>
                <w:bCs/>
                <w:i/>
                <w:sz w:val="18"/>
                <w:szCs w:val="18"/>
              </w:rPr>
            </w:pPr>
          </w:p>
          <w:p w14:paraId="7DB07D86" w14:textId="310101A5" w:rsidR="007A2A3D" w:rsidRDefault="007A2A3D" w:rsidP="00296AEC">
            <w:pPr>
              <w:spacing w:line="288" w:lineRule="auto"/>
              <w:rPr>
                <w:rFonts w:eastAsia="Malgun Gothic"/>
                <w:bCs/>
                <w:i/>
                <w:sz w:val="18"/>
                <w:szCs w:val="18"/>
              </w:rPr>
            </w:pPr>
          </w:p>
        </w:tc>
        <w:tc>
          <w:tcPr>
            <w:tcW w:w="1194" w:type="dxa"/>
            <w:shd w:val="clear" w:color="auto" w:fill="BDD6EE"/>
          </w:tcPr>
          <w:p w14:paraId="76CC73B0" w14:textId="77777777" w:rsidR="00F10A25" w:rsidRDefault="00F10A25" w:rsidP="00296AEC">
            <w:pPr>
              <w:spacing w:line="288" w:lineRule="auto"/>
              <w:rPr>
                <w:rFonts w:eastAsia="Malgun Gothic"/>
                <w:bCs/>
                <w:sz w:val="18"/>
                <w:lang w:eastAsia="ko-KR"/>
              </w:rPr>
            </w:pPr>
            <w:r>
              <w:rPr>
                <w:bCs/>
                <w:i/>
                <w:sz w:val="18"/>
                <w:szCs w:val="18"/>
              </w:rPr>
              <w:t>N/A</w:t>
            </w:r>
          </w:p>
        </w:tc>
        <w:tc>
          <w:tcPr>
            <w:tcW w:w="1230" w:type="dxa"/>
            <w:shd w:val="clear" w:color="auto" w:fill="BDD6EE"/>
          </w:tcPr>
          <w:p w14:paraId="1C7F2A70" w14:textId="77777777" w:rsidR="00F10A25" w:rsidRPr="00C91D1A" w:rsidRDefault="00F10A25" w:rsidP="00296AEC">
            <w:pPr>
              <w:spacing w:line="288" w:lineRule="auto"/>
              <w:rPr>
                <w:bCs/>
                <w:i/>
                <w:strike/>
              </w:rPr>
            </w:pPr>
            <w:r>
              <w:rPr>
                <w:bCs/>
                <w:i/>
                <w:sz w:val="18"/>
                <w:szCs w:val="18"/>
              </w:rPr>
              <w:t>N/A</w:t>
            </w:r>
          </w:p>
        </w:tc>
        <w:tc>
          <w:tcPr>
            <w:tcW w:w="1135" w:type="dxa"/>
            <w:shd w:val="clear" w:color="auto" w:fill="BDD6EE"/>
          </w:tcPr>
          <w:p w14:paraId="7188EF32" w14:textId="36DBD4DC" w:rsidR="00F10A25" w:rsidRDefault="00F10A25" w:rsidP="0086293D">
            <w:pPr>
              <w:spacing w:line="288" w:lineRule="auto"/>
              <w:rPr>
                <w:bCs/>
                <w:i/>
                <w:sz w:val="18"/>
                <w:szCs w:val="18"/>
              </w:rPr>
            </w:pPr>
          </w:p>
        </w:tc>
        <w:tc>
          <w:tcPr>
            <w:tcW w:w="1760" w:type="dxa"/>
            <w:shd w:val="clear" w:color="auto" w:fill="BDD6EE"/>
          </w:tcPr>
          <w:p w14:paraId="2D4D521E" w14:textId="77777777" w:rsidR="00F10A25" w:rsidRPr="00296AEC" w:rsidRDefault="00F10A25" w:rsidP="00296AEC">
            <w:pPr>
              <w:rPr>
                <w:sz w:val="18"/>
                <w:szCs w:val="18"/>
              </w:rPr>
            </w:pPr>
            <w:r w:rsidRPr="00296AEC">
              <w:rPr>
                <w:sz w:val="18"/>
                <w:szCs w:val="18"/>
              </w:rPr>
              <w:t>Baseline: 20ms SSB + 160ms SIB1</w:t>
            </w:r>
          </w:p>
          <w:p w14:paraId="0A54139B" w14:textId="77777777" w:rsidR="00F10A25" w:rsidRPr="00296AEC" w:rsidRDefault="00F10A25" w:rsidP="00296AEC">
            <w:pPr>
              <w:rPr>
                <w:sz w:val="18"/>
                <w:szCs w:val="18"/>
              </w:rPr>
            </w:pPr>
          </w:p>
          <w:p w14:paraId="27FCCE5B" w14:textId="77777777" w:rsidR="00F10A25" w:rsidRPr="00296AEC" w:rsidRDefault="00F10A25" w:rsidP="00296AEC">
            <w:pPr>
              <w:rPr>
                <w:sz w:val="18"/>
                <w:szCs w:val="18"/>
              </w:rPr>
            </w:pPr>
            <w:r w:rsidRPr="00296AEC">
              <w:rPr>
                <w:sz w:val="18"/>
                <w:szCs w:val="18"/>
              </w:rPr>
              <w:t>Load: empty cell</w:t>
            </w:r>
          </w:p>
          <w:p w14:paraId="28854856" w14:textId="12AEAF63" w:rsidR="00F10A25" w:rsidRDefault="00F10A25" w:rsidP="00296AEC">
            <w:pPr>
              <w:rPr>
                <w:sz w:val="18"/>
                <w:szCs w:val="18"/>
              </w:rPr>
            </w:pPr>
            <w:r w:rsidRPr="00296AEC">
              <w:rPr>
                <w:sz w:val="18"/>
                <w:szCs w:val="18"/>
              </w:rPr>
              <w:t>CAT: CAT1</w:t>
            </w:r>
          </w:p>
          <w:p w14:paraId="528B2B5A" w14:textId="400AF2FD" w:rsidR="00040D56" w:rsidRPr="00296AEC" w:rsidRDefault="00040D56" w:rsidP="00296AEC">
            <w:pPr>
              <w:rPr>
                <w:sz w:val="18"/>
                <w:szCs w:val="18"/>
              </w:rPr>
            </w:pPr>
            <w:r>
              <w:rPr>
                <w:rFonts w:eastAsia="Malgun Gothic"/>
                <w:bCs/>
                <w:sz w:val="18"/>
                <w:szCs w:val="18"/>
                <w:lang w:eastAsia="ko-KR"/>
              </w:rPr>
              <w:t>Energy calculation: per symbol energy consumption is modeled.</w:t>
            </w:r>
          </w:p>
          <w:p w14:paraId="1C34C577" w14:textId="77777777" w:rsidR="00F10A25" w:rsidRDefault="00F10A25" w:rsidP="00296AEC">
            <w:pPr>
              <w:spacing w:line="288" w:lineRule="auto"/>
              <w:rPr>
                <w:rFonts w:eastAsia="Malgun Gothic"/>
                <w:bCs/>
                <w:sz w:val="18"/>
                <w:szCs w:val="18"/>
                <w:lang w:eastAsia="ko-KR"/>
              </w:rPr>
            </w:pPr>
          </w:p>
        </w:tc>
        <w:tc>
          <w:tcPr>
            <w:tcW w:w="1572" w:type="dxa"/>
            <w:shd w:val="clear" w:color="auto" w:fill="BDD6EE"/>
          </w:tcPr>
          <w:p w14:paraId="6F657D69" w14:textId="169D891C" w:rsidR="00F10A25" w:rsidRDefault="00F10A25" w:rsidP="00296AEC">
            <w:pPr>
              <w:kinsoku w:val="0"/>
              <w:overflowPunct w:val="0"/>
              <w:rPr>
                <w:bCs/>
                <w:sz w:val="18"/>
                <w:szCs w:val="18"/>
              </w:rPr>
            </w:pPr>
            <w:r w:rsidRPr="00F10A25">
              <w:rPr>
                <w:bCs/>
                <w:sz w:val="18"/>
                <w:szCs w:val="18"/>
              </w:rPr>
              <w:t>According to Rel-15 specification, SIB1 can be transmitted with variable transmission repetition periodicity within 160 ms</w:t>
            </w:r>
            <w:r>
              <w:rPr>
                <w:bCs/>
                <w:sz w:val="18"/>
                <w:szCs w:val="18"/>
              </w:rPr>
              <w:t xml:space="preserve"> period</w:t>
            </w:r>
            <w:r w:rsidRPr="00F10A25">
              <w:rPr>
                <w:bCs/>
                <w:sz w:val="18"/>
                <w:szCs w:val="18"/>
              </w:rPr>
              <w:t xml:space="preserve">, including </w:t>
            </w:r>
            <w:r w:rsidR="009A352A">
              <w:rPr>
                <w:bCs/>
                <w:sz w:val="18"/>
                <w:szCs w:val="18"/>
              </w:rPr>
              <w:t>one PDSCH transmission</w:t>
            </w:r>
            <w:r w:rsidRPr="00F10A25">
              <w:rPr>
                <w:bCs/>
                <w:sz w:val="18"/>
                <w:szCs w:val="18"/>
              </w:rPr>
              <w:t xml:space="preserve"> every 160ms.</w:t>
            </w:r>
          </w:p>
          <w:p w14:paraId="5F9E56C0" w14:textId="77777777" w:rsidR="009A352A" w:rsidRDefault="009A352A" w:rsidP="00296AEC">
            <w:pPr>
              <w:kinsoku w:val="0"/>
              <w:overflowPunct w:val="0"/>
              <w:rPr>
                <w:bCs/>
                <w:sz w:val="18"/>
                <w:szCs w:val="18"/>
              </w:rPr>
            </w:pPr>
          </w:p>
          <w:p w14:paraId="2F881EE1" w14:textId="01FE4332" w:rsidR="009A352A" w:rsidRDefault="009A352A" w:rsidP="00296AEC">
            <w:pPr>
              <w:kinsoku w:val="0"/>
              <w:overflowPunct w:val="0"/>
              <w:rPr>
                <w:bCs/>
                <w:sz w:val="18"/>
                <w:szCs w:val="18"/>
              </w:rPr>
            </w:pPr>
            <w:r w:rsidRPr="009A352A">
              <w:rPr>
                <w:bCs/>
                <w:sz w:val="18"/>
                <w:szCs w:val="18"/>
              </w:rPr>
              <w:t>Note:</w:t>
            </w:r>
            <w:r>
              <w:rPr>
                <w:bCs/>
                <w:sz w:val="18"/>
                <w:szCs w:val="18"/>
              </w:rPr>
              <w:t xml:space="preserve"> </w:t>
            </w:r>
            <w:r w:rsidRPr="009A352A">
              <w:rPr>
                <w:bCs/>
                <w:sz w:val="18"/>
                <w:szCs w:val="18"/>
              </w:rPr>
              <w:t xml:space="preserve">Enhancement only available for cases where Rel-15/16/17 </w:t>
            </w:r>
            <w:r w:rsidR="00420871">
              <w:rPr>
                <w:bCs/>
                <w:sz w:val="18"/>
                <w:szCs w:val="18"/>
              </w:rPr>
              <w:t>UEs (</w:t>
            </w:r>
            <w:r w:rsidRPr="009A352A">
              <w:rPr>
                <w:bCs/>
                <w:sz w:val="18"/>
                <w:szCs w:val="18"/>
              </w:rPr>
              <w:t xml:space="preserve">and Rel-18 UEs </w:t>
            </w:r>
            <w:r w:rsidR="00696097">
              <w:rPr>
                <w:bCs/>
                <w:sz w:val="18"/>
                <w:szCs w:val="18"/>
              </w:rPr>
              <w:t>that do not support t</w:t>
            </w:r>
            <w:r w:rsidRPr="009A352A">
              <w:rPr>
                <w:bCs/>
                <w:sz w:val="18"/>
                <w:szCs w:val="18"/>
              </w:rPr>
              <w:t xml:space="preserve">he </w:t>
            </w:r>
            <w:r w:rsidR="00AF783E">
              <w:rPr>
                <w:bCs/>
                <w:sz w:val="18"/>
                <w:szCs w:val="18"/>
              </w:rPr>
              <w:t>Discovery signal</w:t>
            </w:r>
            <w:r w:rsidR="00420871">
              <w:rPr>
                <w:bCs/>
                <w:sz w:val="18"/>
                <w:szCs w:val="18"/>
              </w:rPr>
              <w:t>)</w:t>
            </w:r>
            <w:r w:rsidRPr="009A352A">
              <w:rPr>
                <w:bCs/>
                <w:sz w:val="18"/>
                <w:szCs w:val="18"/>
              </w:rPr>
              <w:t xml:space="preserve"> are not using the carrier</w:t>
            </w:r>
          </w:p>
        </w:tc>
      </w:tr>
      <w:bookmarkEnd w:id="6"/>
    </w:tbl>
    <w:p w14:paraId="6DC41E01" w14:textId="17C00513" w:rsidR="007F7AC2" w:rsidRDefault="007F7AC2" w:rsidP="007F7AC2"/>
    <w:p w14:paraId="246DDA8A" w14:textId="36F71B72" w:rsidR="009A352A" w:rsidRPr="00270272" w:rsidRDefault="009A352A" w:rsidP="00270272">
      <w:pPr>
        <w:pStyle w:val="Observation"/>
        <w:numPr>
          <w:ilvl w:val="0"/>
          <w:numId w:val="2"/>
        </w:numPr>
        <w:overflowPunct w:val="0"/>
        <w:autoSpaceDE w:val="0"/>
        <w:autoSpaceDN w:val="0"/>
        <w:adjustRightInd w:val="0"/>
        <w:spacing w:line="240" w:lineRule="auto"/>
        <w:ind w:left="1701" w:hanging="1701"/>
        <w:textAlignment w:val="baseline"/>
        <w:rPr>
          <w:bCs w:val="0"/>
        </w:rPr>
      </w:pPr>
      <w:bookmarkStart w:id="7" w:name="_Toc118667891"/>
      <w:r w:rsidRPr="00270272">
        <w:t xml:space="preserve">According to Rel-15 specification, SIB1 can be transmitted with variable transmission repetition periodicity within </w:t>
      </w:r>
      <w:r>
        <w:t xml:space="preserve">a </w:t>
      </w:r>
      <w:r w:rsidRPr="00270272">
        <w:t xml:space="preserve">160 ms period, including one </w:t>
      </w:r>
      <w:r>
        <w:t xml:space="preserve">SIB1 PDSCH transmission </w:t>
      </w:r>
      <w:r w:rsidRPr="00270272">
        <w:t>every 160ms</w:t>
      </w:r>
      <w:r w:rsidR="00E2511A">
        <w:t xml:space="preserve"> or even sparser</w:t>
      </w:r>
      <w:r w:rsidRPr="00270272">
        <w:t>.</w:t>
      </w:r>
      <w:bookmarkEnd w:id="7"/>
    </w:p>
    <w:p w14:paraId="5A057779" w14:textId="693F1CC4" w:rsidR="00BA737B" w:rsidRDefault="00357851" w:rsidP="001A2FB2">
      <w:pPr>
        <w:pStyle w:val="Observation"/>
        <w:numPr>
          <w:ilvl w:val="0"/>
          <w:numId w:val="2"/>
        </w:numPr>
        <w:overflowPunct w:val="0"/>
        <w:autoSpaceDE w:val="0"/>
        <w:autoSpaceDN w:val="0"/>
        <w:adjustRightInd w:val="0"/>
        <w:spacing w:line="240" w:lineRule="auto"/>
        <w:ind w:left="1701" w:hanging="1701"/>
        <w:textAlignment w:val="baseline"/>
      </w:pPr>
      <w:bookmarkStart w:id="8" w:name="_Toc118667892"/>
      <w:r>
        <w:lastRenderedPageBreak/>
        <w:t xml:space="preserve">For discovery signal transmission with 20ms periodicity + no SIB1 transmission, </w:t>
      </w:r>
      <w:r w:rsidR="007251B8">
        <w:t xml:space="preserve">compared to a baseline 20ms SSB + 160ms SIB1, </w:t>
      </w:r>
      <w:r w:rsidR="00F2547B">
        <w:t>in an empty cell scenario,</w:t>
      </w:r>
      <w:r w:rsidR="001A2FB2">
        <w:t xml:space="preserve"> f</w:t>
      </w:r>
      <w:r w:rsidR="00BA737B">
        <w:t>or one to four SSBs</w:t>
      </w:r>
      <w:r w:rsidR="00B843B6">
        <w:t>,</w:t>
      </w:r>
      <w:bookmarkEnd w:id="8"/>
    </w:p>
    <w:p w14:paraId="5AD2BF03" w14:textId="27AABB11" w:rsidR="00357851" w:rsidRDefault="00357851" w:rsidP="00BA737B">
      <w:pPr>
        <w:pStyle w:val="Observation"/>
        <w:numPr>
          <w:ilvl w:val="2"/>
          <w:numId w:val="2"/>
        </w:numPr>
        <w:overflowPunct w:val="0"/>
        <w:autoSpaceDE w:val="0"/>
        <w:autoSpaceDN w:val="0"/>
        <w:adjustRightInd w:val="0"/>
        <w:spacing w:line="240" w:lineRule="auto"/>
        <w:textAlignment w:val="baseline"/>
      </w:pPr>
      <w:bookmarkStart w:id="9" w:name="_Toc118667893"/>
      <w:r>
        <w:t>3</w:t>
      </w:r>
      <w:r w:rsidRPr="002F298A">
        <w:t>%-</w:t>
      </w:r>
      <w:r>
        <w:t>6</w:t>
      </w:r>
      <w:r w:rsidRPr="002F298A">
        <w:t>%</w:t>
      </w:r>
      <w:r>
        <w:t xml:space="preserve"> </w:t>
      </w:r>
      <w:r w:rsidR="00590734">
        <w:t>NES gain is obtained using a 4-symbol discovery signal</w:t>
      </w:r>
      <w:bookmarkEnd w:id="9"/>
    </w:p>
    <w:p w14:paraId="1B84BE4E" w14:textId="445944F0" w:rsidR="009A352A" w:rsidRDefault="009A352A" w:rsidP="009A352A">
      <w:pPr>
        <w:jc w:val="both"/>
      </w:pPr>
      <w:r w:rsidRPr="00296AEC">
        <w:rPr>
          <w:rFonts w:cstheme="minorHAnsi"/>
        </w:rPr>
        <w:t xml:space="preserve">The baseline assumption for this evaluation is a SSB periodicity of 20ms and a SIB1 periodicity of 160ms. </w:t>
      </w:r>
      <w:r>
        <w:t xml:space="preserve">For load, an empty cell is assumed to model the idle periods where most energy is consumed in periodic downlink and uplink activity. Below table shows the evaluation results for the enhancement where the only signals present are a </w:t>
      </w:r>
      <w:r w:rsidR="00357851">
        <w:t xml:space="preserve">SSB + SIB1, both present with periodicity of 40ms, 80ms and 160ms </w:t>
      </w:r>
      <w:r>
        <w:t xml:space="preserve">(SIB1 is provided through </w:t>
      </w:r>
      <w:r w:rsidR="00357851">
        <w:t>legacy</w:t>
      </w:r>
      <w:r>
        <w:t xml:space="preserve"> mechanism). </w:t>
      </w:r>
      <w:r w:rsidR="00AF783E">
        <w:t>Figures 5 and 6 shows the energy consumption profile for the one and four beam cases respectively.</w:t>
      </w:r>
    </w:p>
    <w:p w14:paraId="195D75D5" w14:textId="0FDE69BF" w:rsidR="009A352A" w:rsidRDefault="009A352A" w:rsidP="00270272">
      <w:pPr>
        <w:pStyle w:val="ListParagraph"/>
        <w:numPr>
          <w:ilvl w:val="0"/>
          <w:numId w:val="30"/>
        </w:numPr>
      </w:pPr>
      <w:r>
        <w:t xml:space="preserve">Baseline: 20ms SSB + 160ms SIB1 </w:t>
      </w:r>
    </w:p>
    <w:p w14:paraId="6E2546F7" w14:textId="1B353ACC" w:rsidR="00643AAA" w:rsidRDefault="00643AAA">
      <w:pPr>
        <w:pStyle w:val="ListParagraph"/>
        <w:numPr>
          <w:ilvl w:val="0"/>
          <w:numId w:val="30"/>
        </w:numPr>
      </w:pPr>
      <w:r>
        <w:t xml:space="preserve">Enhancement: 40ms/80ms/160ms SSB + SIB1 </w:t>
      </w:r>
    </w:p>
    <w:p w14:paraId="2AFADFF5" w14:textId="77777777" w:rsidR="00807598" w:rsidRDefault="009D17F1" w:rsidP="00807598">
      <w:pPr>
        <w:keepNext/>
        <w:jc w:val="center"/>
      </w:pPr>
      <w:r w:rsidRPr="009D17F1">
        <w:rPr>
          <w:noProof/>
        </w:rPr>
        <w:drawing>
          <wp:inline distT="0" distB="0" distL="0" distR="0" wp14:anchorId="5D6BB3B4" wp14:editId="1D8E5548">
            <wp:extent cx="3814233" cy="292394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33853" cy="2938986"/>
                    </a:xfrm>
                    <a:prstGeom prst="rect">
                      <a:avLst/>
                    </a:prstGeom>
                  </pic:spPr>
                </pic:pic>
              </a:graphicData>
            </a:graphic>
          </wp:inline>
        </w:drawing>
      </w:r>
    </w:p>
    <w:p w14:paraId="5818BF15" w14:textId="1DF225FD" w:rsidR="009D17F1" w:rsidRDefault="00807598" w:rsidP="00807598">
      <w:pPr>
        <w:pStyle w:val="Caption"/>
        <w:jc w:val="center"/>
      </w:pPr>
      <w:r>
        <w:t xml:space="preserve">Figure </w:t>
      </w:r>
      <w:r w:rsidR="0072636F">
        <w:fldChar w:fldCharType="begin"/>
      </w:r>
      <w:r w:rsidR="0072636F">
        <w:instrText xml:space="preserve"> SEQ Figure \* ARABIC </w:instrText>
      </w:r>
      <w:r w:rsidR="0072636F">
        <w:fldChar w:fldCharType="separate"/>
      </w:r>
      <w:r>
        <w:rPr>
          <w:noProof/>
        </w:rPr>
        <w:t>5</w:t>
      </w:r>
      <w:r w:rsidR="0072636F">
        <w:rPr>
          <w:noProof/>
        </w:rPr>
        <w:fldChar w:fldCharType="end"/>
      </w:r>
      <w:r>
        <w:t>. SSB/SIB1 periodicity of 20/40/80ms vs baseline of SSB+ 160ms SIB1 (1 beam).</w:t>
      </w:r>
    </w:p>
    <w:p w14:paraId="2E72B304" w14:textId="77777777" w:rsidR="00807598" w:rsidRDefault="009D17F1" w:rsidP="00807598">
      <w:pPr>
        <w:keepNext/>
        <w:jc w:val="center"/>
      </w:pPr>
      <w:r w:rsidRPr="009D17F1">
        <w:rPr>
          <w:noProof/>
        </w:rPr>
        <w:drawing>
          <wp:inline distT="0" distB="0" distL="0" distR="0" wp14:anchorId="0BA978EA" wp14:editId="142CF935">
            <wp:extent cx="3687233" cy="2824705"/>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94825" cy="2830521"/>
                    </a:xfrm>
                    <a:prstGeom prst="rect">
                      <a:avLst/>
                    </a:prstGeom>
                  </pic:spPr>
                </pic:pic>
              </a:graphicData>
            </a:graphic>
          </wp:inline>
        </w:drawing>
      </w:r>
    </w:p>
    <w:p w14:paraId="30438FE3" w14:textId="358E3C44" w:rsidR="00807598" w:rsidRDefault="00807598" w:rsidP="00807598">
      <w:pPr>
        <w:pStyle w:val="Caption"/>
        <w:jc w:val="center"/>
      </w:pPr>
      <w:r>
        <w:t xml:space="preserve">Figure </w:t>
      </w:r>
      <w:r w:rsidR="0072636F">
        <w:fldChar w:fldCharType="begin"/>
      </w:r>
      <w:r w:rsidR="0072636F">
        <w:instrText xml:space="preserve"> SEQ Figure \* ARABIC </w:instrText>
      </w:r>
      <w:r w:rsidR="0072636F">
        <w:fldChar w:fldCharType="separate"/>
      </w:r>
      <w:r>
        <w:rPr>
          <w:noProof/>
        </w:rPr>
        <w:t>6</w:t>
      </w:r>
      <w:r w:rsidR="0072636F">
        <w:rPr>
          <w:noProof/>
        </w:rPr>
        <w:fldChar w:fldCharType="end"/>
      </w:r>
      <w:r>
        <w:t>. SSB/SIB1 periodicity of 20/40/80ms vs baseline of SSB+ 160ms SIB1 (4 beams).</w:t>
      </w:r>
    </w:p>
    <w:p w14:paraId="6A9757B8" w14:textId="2AF3D5BA" w:rsidR="009D17F1" w:rsidRDefault="009D17F1" w:rsidP="00807598">
      <w:pPr>
        <w:pStyle w:val="Caption"/>
      </w:pPr>
    </w:p>
    <w:p w14:paraId="39FC0B05" w14:textId="723E79D0" w:rsidR="009D17F1" w:rsidRDefault="009D17F1" w:rsidP="009D17F1"/>
    <w:tbl>
      <w:tblPr>
        <w:tblW w:w="977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4"/>
        <w:gridCol w:w="1071"/>
        <w:gridCol w:w="900"/>
        <w:gridCol w:w="1194"/>
        <w:gridCol w:w="1230"/>
        <w:gridCol w:w="1135"/>
        <w:gridCol w:w="1760"/>
        <w:gridCol w:w="1572"/>
      </w:tblGrid>
      <w:tr w:rsidR="00357851" w14:paraId="3E254DF7" w14:textId="77777777" w:rsidTr="00296AEC">
        <w:trPr>
          <w:trHeight w:val="713"/>
          <w:jc w:val="center"/>
        </w:trPr>
        <w:tc>
          <w:tcPr>
            <w:tcW w:w="914" w:type="dxa"/>
            <w:tcBorders>
              <w:top w:val="single" w:sz="4" w:space="0" w:color="FFFFFF"/>
              <w:left w:val="nil"/>
              <w:right w:val="nil"/>
            </w:tcBorders>
            <w:shd w:val="clear" w:color="auto" w:fill="5B9BD5"/>
            <w:vAlign w:val="center"/>
          </w:tcPr>
          <w:p w14:paraId="7C1BA382" w14:textId="77777777" w:rsidR="00357851" w:rsidRPr="00051B24" w:rsidRDefault="00357851" w:rsidP="00296AEC">
            <w:pPr>
              <w:pStyle w:val="TAH"/>
              <w:kinsoku w:val="0"/>
              <w:rPr>
                <w:rFonts w:ascii="Times New Roman" w:eastAsia="Malgun Gothic" w:hAnsi="Times New Roman"/>
              </w:rPr>
            </w:pPr>
            <w:r>
              <w:rPr>
                <w:rFonts w:ascii="Times New Roman" w:hAnsi="Times New Roman" w:hint="eastAsia"/>
              </w:rPr>
              <w:t>Company</w:t>
            </w:r>
          </w:p>
        </w:tc>
        <w:tc>
          <w:tcPr>
            <w:tcW w:w="1071" w:type="dxa"/>
            <w:tcBorders>
              <w:top w:val="single" w:sz="4" w:space="0" w:color="FFFFFF"/>
              <w:left w:val="nil"/>
              <w:right w:val="nil"/>
            </w:tcBorders>
            <w:shd w:val="clear" w:color="auto" w:fill="5B9BD5"/>
            <w:vAlign w:val="center"/>
          </w:tcPr>
          <w:p w14:paraId="4B5C9F06" w14:textId="77777777" w:rsidR="00357851" w:rsidRDefault="00357851" w:rsidP="00296AEC">
            <w:pPr>
              <w:pStyle w:val="TAH"/>
              <w:kinsoku w:val="0"/>
              <w:rPr>
                <w:rFonts w:ascii="Times New Roman" w:hAnsi="Times New Roman"/>
              </w:rPr>
            </w:pPr>
            <w:r>
              <w:rPr>
                <w:rFonts w:ascii="Times New Roman" w:hAnsi="Times New Roman"/>
              </w:rPr>
              <w:t>NW energy saving scheme</w:t>
            </w:r>
          </w:p>
        </w:tc>
        <w:tc>
          <w:tcPr>
            <w:tcW w:w="900" w:type="dxa"/>
            <w:tcBorders>
              <w:top w:val="single" w:sz="4" w:space="0" w:color="FFFFFF"/>
              <w:left w:val="nil"/>
              <w:right w:val="nil"/>
            </w:tcBorders>
            <w:shd w:val="clear" w:color="auto" w:fill="5B9BD5"/>
            <w:vAlign w:val="center"/>
          </w:tcPr>
          <w:p w14:paraId="3B4D7921" w14:textId="77777777" w:rsidR="00357851" w:rsidRDefault="00357851" w:rsidP="00296AEC">
            <w:pPr>
              <w:pStyle w:val="TAH"/>
              <w:kinsoku w:val="0"/>
              <w:rPr>
                <w:rFonts w:ascii="Times New Roman" w:hAnsi="Times New Roman"/>
              </w:rPr>
            </w:pPr>
            <w:r>
              <w:rPr>
                <w:rFonts w:ascii="Times New Roman" w:hAnsi="Times New Roman"/>
              </w:rPr>
              <w:t>ES Gain</w:t>
            </w:r>
          </w:p>
        </w:tc>
        <w:tc>
          <w:tcPr>
            <w:tcW w:w="1194" w:type="dxa"/>
            <w:tcBorders>
              <w:top w:val="single" w:sz="4" w:space="0" w:color="FFFFFF"/>
              <w:left w:val="nil"/>
              <w:right w:val="nil"/>
            </w:tcBorders>
            <w:shd w:val="clear" w:color="auto" w:fill="5B9BD5"/>
            <w:vAlign w:val="center"/>
          </w:tcPr>
          <w:p w14:paraId="262CB990" w14:textId="77777777" w:rsidR="00357851" w:rsidRDefault="00357851" w:rsidP="00296AEC">
            <w:pPr>
              <w:pStyle w:val="TAH"/>
              <w:kinsoku w:val="0"/>
              <w:rPr>
                <w:rFonts w:ascii="Times New Roman" w:hAnsi="Times New Roman"/>
              </w:rPr>
            </w:pPr>
            <w:r>
              <w:rPr>
                <w:rFonts w:ascii="Times New Roman" w:hAnsi="Times New Roman"/>
              </w:rPr>
              <w:t>ES gain for each configuration</w:t>
            </w:r>
          </w:p>
        </w:tc>
        <w:tc>
          <w:tcPr>
            <w:tcW w:w="1230" w:type="dxa"/>
            <w:tcBorders>
              <w:top w:val="single" w:sz="4" w:space="0" w:color="FFFFFF"/>
              <w:left w:val="nil"/>
              <w:right w:val="nil"/>
            </w:tcBorders>
            <w:shd w:val="clear" w:color="auto" w:fill="5B9BD5"/>
            <w:vAlign w:val="center"/>
          </w:tcPr>
          <w:p w14:paraId="1CD7833C" w14:textId="77777777" w:rsidR="00357851" w:rsidRDefault="00357851" w:rsidP="00296AEC">
            <w:pPr>
              <w:pStyle w:val="TAH"/>
              <w:kinsoku w:val="0"/>
              <w:rPr>
                <w:rFonts w:ascii="Times New Roman" w:hAnsi="Times New Roman"/>
              </w:rPr>
            </w:pPr>
            <w:r>
              <w:rPr>
                <w:rFonts w:ascii="Times New Roman" w:hAnsi="Times New Roman"/>
              </w:rPr>
              <w:t>UPT</w:t>
            </w:r>
          </w:p>
          <w:p w14:paraId="12D257F0" w14:textId="77777777" w:rsidR="00357851" w:rsidRPr="00C91D1A" w:rsidRDefault="00357851" w:rsidP="00296AEC">
            <w:pPr>
              <w:pStyle w:val="TAH"/>
              <w:kinsoku w:val="0"/>
              <w:rPr>
                <w:rFonts w:ascii="Times New Roman" w:hAnsi="Times New Roman"/>
                <w:strike/>
              </w:rPr>
            </w:pPr>
            <w:r w:rsidRPr="00C91D1A">
              <w:rPr>
                <w:rFonts w:ascii="Times New Roman" w:hAnsi="Times New Roman" w:hint="eastAsia"/>
                <w:strike/>
                <w:color w:val="FF0000"/>
              </w:rPr>
              <w:t>(O</w:t>
            </w:r>
            <w:r w:rsidRPr="00C91D1A">
              <w:rPr>
                <w:rFonts w:ascii="Times New Roman" w:hAnsi="Times New Roman"/>
                <w:strike/>
                <w:color w:val="FF0000"/>
              </w:rPr>
              <w:t xml:space="preserve">ptional: </w:t>
            </w:r>
            <w:r w:rsidRPr="00C91D1A">
              <w:rPr>
                <w:rFonts w:ascii="Times New Roman" w:hAnsi="Times New Roman" w:hint="eastAsia"/>
                <w:strike/>
                <w:color w:val="FF0000"/>
              </w:rPr>
              <w:t>E</w:t>
            </w:r>
            <w:r w:rsidRPr="00C91D1A">
              <w:rPr>
                <w:rFonts w:ascii="Times New Roman" w:hAnsi="Times New Roman"/>
                <w:strike/>
                <w:color w:val="FF0000"/>
              </w:rPr>
              <w:t>nergy Efficiency)</w:t>
            </w:r>
          </w:p>
        </w:tc>
        <w:tc>
          <w:tcPr>
            <w:tcW w:w="1135" w:type="dxa"/>
            <w:tcBorders>
              <w:top w:val="single" w:sz="4" w:space="0" w:color="FFFFFF"/>
              <w:left w:val="nil"/>
              <w:right w:val="nil"/>
            </w:tcBorders>
            <w:shd w:val="clear" w:color="auto" w:fill="5B9BD5"/>
          </w:tcPr>
          <w:p w14:paraId="2A843C13" w14:textId="77777777" w:rsidR="00357851" w:rsidRPr="00051B24" w:rsidRDefault="00357851" w:rsidP="00296AEC">
            <w:pPr>
              <w:pStyle w:val="TAH"/>
              <w:kinsoku w:val="0"/>
              <w:rPr>
                <w:rFonts w:ascii="Times New Roman" w:eastAsia="Malgun Gothic" w:hAnsi="Times New Roman"/>
              </w:rPr>
            </w:pPr>
            <w:r>
              <w:rPr>
                <w:rFonts w:ascii="Times New Roman" w:hAnsi="Times New Roman"/>
              </w:rPr>
              <w:t>Other impact</w:t>
            </w:r>
          </w:p>
        </w:tc>
        <w:tc>
          <w:tcPr>
            <w:tcW w:w="1760" w:type="dxa"/>
            <w:tcBorders>
              <w:top w:val="single" w:sz="4" w:space="0" w:color="FFFFFF"/>
              <w:left w:val="nil"/>
              <w:right w:val="nil"/>
            </w:tcBorders>
            <w:shd w:val="clear" w:color="auto" w:fill="5B9BD5"/>
            <w:vAlign w:val="center"/>
          </w:tcPr>
          <w:p w14:paraId="2E016CFC" w14:textId="77777777" w:rsidR="00357851" w:rsidRDefault="00357851" w:rsidP="00296AEC">
            <w:pPr>
              <w:pStyle w:val="TAH"/>
              <w:kinsoku w:val="0"/>
              <w:rPr>
                <w:rFonts w:ascii="Times New Roman" w:hAnsi="Times New Roman"/>
              </w:rPr>
            </w:pPr>
            <w:r>
              <w:rPr>
                <w:rFonts w:ascii="Times New Roman" w:hAnsi="Times New Roman"/>
              </w:rPr>
              <w:t>Evaluation methodology/baseline assumption</w:t>
            </w:r>
          </w:p>
        </w:tc>
        <w:tc>
          <w:tcPr>
            <w:tcW w:w="1572" w:type="dxa"/>
            <w:tcBorders>
              <w:top w:val="single" w:sz="4" w:space="0" w:color="FFFFFF"/>
              <w:left w:val="nil"/>
              <w:right w:val="single" w:sz="4" w:space="0" w:color="FFFFFF"/>
            </w:tcBorders>
            <w:shd w:val="clear" w:color="auto" w:fill="5B9BD5"/>
            <w:vAlign w:val="center"/>
          </w:tcPr>
          <w:p w14:paraId="07BECF59" w14:textId="77777777" w:rsidR="00357851" w:rsidRDefault="00357851" w:rsidP="00296AEC">
            <w:pPr>
              <w:pStyle w:val="TAH"/>
              <w:kinsoku w:val="0"/>
              <w:rPr>
                <w:rFonts w:ascii="Times New Roman" w:hAnsi="Times New Roman"/>
              </w:rPr>
            </w:pPr>
            <w:r>
              <w:rPr>
                <w:rFonts w:ascii="Times New Roman" w:hAnsi="Times New Roman"/>
              </w:rPr>
              <w:t>Note</w:t>
            </w:r>
          </w:p>
        </w:tc>
      </w:tr>
      <w:tr w:rsidR="00357851" w14:paraId="1D9FFFA6" w14:textId="77777777" w:rsidTr="00296AEC">
        <w:trPr>
          <w:trHeight w:val="634"/>
          <w:jc w:val="center"/>
        </w:trPr>
        <w:tc>
          <w:tcPr>
            <w:tcW w:w="914" w:type="dxa"/>
            <w:shd w:val="clear" w:color="auto" w:fill="BDD6EE"/>
          </w:tcPr>
          <w:p w14:paraId="382CE542" w14:textId="729F174E" w:rsidR="00357851" w:rsidRPr="00270272" w:rsidRDefault="0073493E" w:rsidP="00296AEC">
            <w:pPr>
              <w:spacing w:line="288" w:lineRule="auto"/>
              <w:rPr>
                <w:bCs/>
                <w:sz w:val="16"/>
                <w:szCs w:val="16"/>
              </w:rPr>
            </w:pPr>
            <w:r>
              <w:rPr>
                <w:bCs/>
                <w:sz w:val="16"/>
                <w:szCs w:val="16"/>
              </w:rPr>
              <w:t>Ericsson</w:t>
            </w:r>
          </w:p>
        </w:tc>
        <w:tc>
          <w:tcPr>
            <w:tcW w:w="1071" w:type="dxa"/>
            <w:shd w:val="clear" w:color="auto" w:fill="BDD6EE"/>
          </w:tcPr>
          <w:p w14:paraId="2D63D75D" w14:textId="77777777" w:rsidR="00357851" w:rsidRPr="00270272" w:rsidRDefault="00357851" w:rsidP="00296AEC">
            <w:pPr>
              <w:spacing w:line="288" w:lineRule="auto"/>
              <w:rPr>
                <w:bCs/>
                <w:sz w:val="16"/>
                <w:szCs w:val="16"/>
              </w:rPr>
            </w:pPr>
          </w:p>
          <w:p w14:paraId="6A49E213" w14:textId="77777777" w:rsidR="00357851" w:rsidRPr="00270272" w:rsidRDefault="00357851" w:rsidP="00296AEC">
            <w:pPr>
              <w:spacing w:line="288" w:lineRule="auto"/>
              <w:rPr>
                <w:bCs/>
                <w:sz w:val="16"/>
                <w:szCs w:val="16"/>
              </w:rPr>
            </w:pPr>
          </w:p>
          <w:p w14:paraId="6ED53A4F" w14:textId="77777777" w:rsidR="00357851" w:rsidRPr="00270272" w:rsidRDefault="00357851" w:rsidP="00296AEC">
            <w:pPr>
              <w:spacing w:line="288" w:lineRule="auto"/>
              <w:rPr>
                <w:bCs/>
                <w:sz w:val="16"/>
                <w:szCs w:val="16"/>
              </w:rPr>
            </w:pPr>
          </w:p>
          <w:p w14:paraId="57785738" w14:textId="15D8DCDA" w:rsidR="00357851" w:rsidRPr="00270272" w:rsidRDefault="00357851" w:rsidP="00296AEC">
            <w:pPr>
              <w:spacing w:line="288" w:lineRule="auto"/>
              <w:rPr>
                <w:bCs/>
                <w:sz w:val="16"/>
                <w:szCs w:val="16"/>
              </w:rPr>
            </w:pPr>
            <w:r w:rsidRPr="00270272">
              <w:rPr>
                <w:bCs/>
                <w:sz w:val="16"/>
                <w:szCs w:val="16"/>
              </w:rPr>
              <w:t>SSB/SIB1 periodicity: 40ms</w:t>
            </w:r>
          </w:p>
          <w:p w14:paraId="06706E76" w14:textId="1F5371A3" w:rsidR="00357851" w:rsidRPr="00270272" w:rsidRDefault="00357851" w:rsidP="00296AEC">
            <w:pPr>
              <w:spacing w:line="288" w:lineRule="auto"/>
              <w:rPr>
                <w:bCs/>
                <w:sz w:val="16"/>
                <w:szCs w:val="16"/>
              </w:rPr>
            </w:pPr>
            <w:r w:rsidRPr="00270272">
              <w:rPr>
                <w:bCs/>
                <w:sz w:val="16"/>
                <w:szCs w:val="16"/>
              </w:rPr>
              <w:t>SSB/SIB1 periodicity: 80ms</w:t>
            </w:r>
          </w:p>
          <w:p w14:paraId="1C611951" w14:textId="77777777" w:rsidR="00357851" w:rsidRPr="00270272" w:rsidRDefault="00357851" w:rsidP="00296AEC">
            <w:pPr>
              <w:spacing w:line="288" w:lineRule="auto"/>
              <w:rPr>
                <w:bCs/>
                <w:sz w:val="16"/>
                <w:szCs w:val="16"/>
              </w:rPr>
            </w:pPr>
            <w:r w:rsidRPr="00270272">
              <w:rPr>
                <w:bCs/>
                <w:sz w:val="16"/>
                <w:szCs w:val="16"/>
              </w:rPr>
              <w:t>SSB/SIB1 periodicity: 160ms</w:t>
            </w:r>
          </w:p>
          <w:p w14:paraId="224A490F" w14:textId="10E111E2" w:rsidR="001B092A" w:rsidRPr="00270272" w:rsidRDefault="001B092A" w:rsidP="00081F3A">
            <w:pPr>
              <w:spacing w:line="288" w:lineRule="auto"/>
              <w:rPr>
                <w:bCs/>
                <w:sz w:val="16"/>
                <w:szCs w:val="16"/>
              </w:rPr>
            </w:pPr>
          </w:p>
        </w:tc>
        <w:tc>
          <w:tcPr>
            <w:tcW w:w="900" w:type="dxa"/>
            <w:shd w:val="clear" w:color="auto" w:fill="BDD6EE"/>
          </w:tcPr>
          <w:p w14:paraId="16E19407" w14:textId="77777777" w:rsidR="00357851" w:rsidRPr="00270272" w:rsidRDefault="00357851" w:rsidP="00296AEC">
            <w:pPr>
              <w:spacing w:line="288" w:lineRule="auto"/>
              <w:rPr>
                <w:rFonts w:eastAsia="Malgun Gothic"/>
                <w:bCs/>
                <w:i/>
                <w:sz w:val="16"/>
                <w:szCs w:val="16"/>
              </w:rPr>
            </w:pPr>
            <w:r w:rsidRPr="00270272">
              <w:rPr>
                <w:rFonts w:eastAsia="Malgun Gothic"/>
                <w:bCs/>
                <w:i/>
                <w:sz w:val="16"/>
                <w:szCs w:val="16"/>
              </w:rPr>
              <w:t>Range for 1SSB to 4SSBs</w:t>
            </w:r>
          </w:p>
          <w:p w14:paraId="0ECEC851" w14:textId="77777777" w:rsidR="00357851" w:rsidRPr="00270272" w:rsidRDefault="00357851" w:rsidP="00296AEC">
            <w:pPr>
              <w:spacing w:line="288" w:lineRule="auto"/>
              <w:rPr>
                <w:bCs/>
                <w:i/>
                <w:sz w:val="16"/>
                <w:szCs w:val="16"/>
              </w:rPr>
            </w:pPr>
          </w:p>
          <w:p w14:paraId="2DE77503" w14:textId="77777777" w:rsidR="00357851" w:rsidRPr="00270272" w:rsidRDefault="00357851" w:rsidP="00296AEC">
            <w:pPr>
              <w:spacing w:line="288" w:lineRule="auto"/>
              <w:rPr>
                <w:bCs/>
                <w:i/>
                <w:sz w:val="16"/>
                <w:szCs w:val="16"/>
              </w:rPr>
            </w:pPr>
            <w:r w:rsidRPr="00270272">
              <w:rPr>
                <w:bCs/>
                <w:i/>
                <w:sz w:val="16"/>
                <w:szCs w:val="16"/>
              </w:rPr>
              <w:t>1%-(-6%)</w:t>
            </w:r>
          </w:p>
          <w:p w14:paraId="1E5221AE" w14:textId="77777777" w:rsidR="00357851" w:rsidRPr="00270272" w:rsidRDefault="00357851" w:rsidP="00296AEC">
            <w:pPr>
              <w:spacing w:line="288" w:lineRule="auto"/>
              <w:rPr>
                <w:bCs/>
                <w:i/>
                <w:sz w:val="16"/>
                <w:szCs w:val="16"/>
              </w:rPr>
            </w:pPr>
          </w:p>
          <w:p w14:paraId="4FE2D359" w14:textId="77777777" w:rsidR="00357851" w:rsidRPr="00270272" w:rsidRDefault="00357851" w:rsidP="00296AEC">
            <w:pPr>
              <w:spacing w:line="288" w:lineRule="auto"/>
              <w:rPr>
                <w:bCs/>
                <w:i/>
                <w:sz w:val="16"/>
                <w:szCs w:val="16"/>
              </w:rPr>
            </w:pPr>
            <w:r w:rsidRPr="00270272">
              <w:rPr>
                <w:bCs/>
                <w:i/>
                <w:sz w:val="16"/>
                <w:szCs w:val="16"/>
              </w:rPr>
              <w:t>48%-44%</w:t>
            </w:r>
          </w:p>
          <w:p w14:paraId="4BD2CD94" w14:textId="77777777" w:rsidR="00357851" w:rsidRPr="00270272" w:rsidRDefault="00357851" w:rsidP="00296AEC">
            <w:pPr>
              <w:spacing w:line="288" w:lineRule="auto"/>
              <w:rPr>
                <w:bCs/>
                <w:i/>
                <w:sz w:val="16"/>
                <w:szCs w:val="16"/>
              </w:rPr>
            </w:pPr>
          </w:p>
          <w:p w14:paraId="71259535" w14:textId="77777777" w:rsidR="00357851" w:rsidRPr="00270272" w:rsidRDefault="00357851" w:rsidP="00296AEC">
            <w:pPr>
              <w:spacing w:line="288" w:lineRule="auto"/>
              <w:rPr>
                <w:bCs/>
                <w:i/>
                <w:sz w:val="16"/>
                <w:szCs w:val="16"/>
              </w:rPr>
            </w:pPr>
          </w:p>
          <w:p w14:paraId="2436FEF4" w14:textId="77777777" w:rsidR="00357851" w:rsidRDefault="00357851" w:rsidP="00296AEC">
            <w:pPr>
              <w:spacing w:line="288" w:lineRule="auto"/>
              <w:rPr>
                <w:bCs/>
                <w:i/>
                <w:sz w:val="16"/>
                <w:szCs w:val="16"/>
              </w:rPr>
            </w:pPr>
            <w:r w:rsidRPr="00270272">
              <w:rPr>
                <w:bCs/>
                <w:i/>
                <w:sz w:val="16"/>
                <w:szCs w:val="16"/>
              </w:rPr>
              <w:t>63%-69%</w:t>
            </w:r>
          </w:p>
          <w:p w14:paraId="4C81B594" w14:textId="19D8B8CF" w:rsidR="007A2A3D" w:rsidRPr="00270272" w:rsidRDefault="007A2A3D" w:rsidP="00081F3A">
            <w:pPr>
              <w:spacing w:line="288" w:lineRule="auto"/>
              <w:rPr>
                <w:rFonts w:eastAsia="Malgun Gothic"/>
                <w:bCs/>
                <w:i/>
                <w:sz w:val="16"/>
                <w:szCs w:val="16"/>
              </w:rPr>
            </w:pPr>
          </w:p>
        </w:tc>
        <w:tc>
          <w:tcPr>
            <w:tcW w:w="1194" w:type="dxa"/>
            <w:shd w:val="clear" w:color="auto" w:fill="BDD6EE"/>
          </w:tcPr>
          <w:p w14:paraId="271FDE43" w14:textId="77777777" w:rsidR="00357851" w:rsidRPr="00270272" w:rsidRDefault="00357851" w:rsidP="00296AEC">
            <w:pPr>
              <w:spacing w:line="288" w:lineRule="auto"/>
              <w:rPr>
                <w:rFonts w:eastAsia="Malgun Gothic"/>
                <w:bCs/>
                <w:sz w:val="16"/>
                <w:szCs w:val="16"/>
                <w:lang w:eastAsia="ko-KR"/>
              </w:rPr>
            </w:pPr>
            <w:r w:rsidRPr="00270272">
              <w:rPr>
                <w:bCs/>
                <w:i/>
                <w:sz w:val="16"/>
                <w:szCs w:val="16"/>
              </w:rPr>
              <w:t>N/A</w:t>
            </w:r>
          </w:p>
        </w:tc>
        <w:tc>
          <w:tcPr>
            <w:tcW w:w="1230" w:type="dxa"/>
            <w:shd w:val="clear" w:color="auto" w:fill="BDD6EE"/>
          </w:tcPr>
          <w:p w14:paraId="0C9E6E9C" w14:textId="77777777" w:rsidR="00357851" w:rsidRPr="00270272" w:rsidRDefault="00357851" w:rsidP="00296AEC">
            <w:pPr>
              <w:spacing w:line="288" w:lineRule="auto"/>
              <w:rPr>
                <w:bCs/>
                <w:i/>
                <w:strike/>
                <w:sz w:val="16"/>
                <w:szCs w:val="16"/>
              </w:rPr>
            </w:pPr>
            <w:r w:rsidRPr="00270272">
              <w:rPr>
                <w:bCs/>
                <w:i/>
                <w:sz w:val="16"/>
                <w:szCs w:val="16"/>
              </w:rPr>
              <w:t>N/A</w:t>
            </w:r>
          </w:p>
        </w:tc>
        <w:tc>
          <w:tcPr>
            <w:tcW w:w="1135" w:type="dxa"/>
            <w:shd w:val="clear" w:color="auto" w:fill="BDD6EE"/>
          </w:tcPr>
          <w:p w14:paraId="436CC93A" w14:textId="77777777" w:rsidR="00357851" w:rsidRPr="00270272" w:rsidRDefault="00357851" w:rsidP="001E64FE">
            <w:pPr>
              <w:spacing w:line="288" w:lineRule="auto"/>
              <w:rPr>
                <w:bCs/>
                <w:i/>
                <w:sz w:val="16"/>
                <w:szCs w:val="16"/>
              </w:rPr>
            </w:pPr>
          </w:p>
        </w:tc>
        <w:tc>
          <w:tcPr>
            <w:tcW w:w="1760" w:type="dxa"/>
            <w:shd w:val="clear" w:color="auto" w:fill="BDD6EE"/>
          </w:tcPr>
          <w:p w14:paraId="3F7093E2" w14:textId="77777777" w:rsidR="00357851" w:rsidRPr="00270272" w:rsidRDefault="00357851" w:rsidP="00296AEC">
            <w:pPr>
              <w:rPr>
                <w:sz w:val="16"/>
                <w:szCs w:val="16"/>
              </w:rPr>
            </w:pPr>
            <w:r w:rsidRPr="00270272">
              <w:rPr>
                <w:sz w:val="16"/>
                <w:szCs w:val="16"/>
              </w:rPr>
              <w:t>Baseline: 20ms SSB + 160ms SIB1</w:t>
            </w:r>
          </w:p>
          <w:p w14:paraId="5CE60876" w14:textId="77777777" w:rsidR="00357851" w:rsidRPr="00270272" w:rsidRDefault="00357851" w:rsidP="00296AEC">
            <w:pPr>
              <w:rPr>
                <w:sz w:val="16"/>
                <w:szCs w:val="16"/>
              </w:rPr>
            </w:pPr>
          </w:p>
          <w:p w14:paraId="3BA5ADE6" w14:textId="77777777" w:rsidR="00357851" w:rsidRPr="00270272" w:rsidRDefault="00357851" w:rsidP="00296AEC">
            <w:pPr>
              <w:rPr>
                <w:sz w:val="16"/>
                <w:szCs w:val="16"/>
              </w:rPr>
            </w:pPr>
            <w:r w:rsidRPr="00270272">
              <w:rPr>
                <w:sz w:val="16"/>
                <w:szCs w:val="16"/>
              </w:rPr>
              <w:t>Load: empty cell</w:t>
            </w:r>
          </w:p>
          <w:p w14:paraId="5E0D218D" w14:textId="77777777" w:rsidR="00357851" w:rsidRPr="00270272" w:rsidRDefault="00357851" w:rsidP="00296AEC">
            <w:pPr>
              <w:rPr>
                <w:sz w:val="16"/>
                <w:szCs w:val="16"/>
              </w:rPr>
            </w:pPr>
            <w:r w:rsidRPr="00270272">
              <w:rPr>
                <w:sz w:val="16"/>
                <w:szCs w:val="16"/>
              </w:rPr>
              <w:t>CAT: CAT1</w:t>
            </w:r>
          </w:p>
          <w:p w14:paraId="38CD05A0" w14:textId="29629E79" w:rsidR="00040D56" w:rsidRPr="00270272" w:rsidRDefault="00040D56" w:rsidP="00296AEC">
            <w:pPr>
              <w:spacing w:line="288" w:lineRule="auto"/>
              <w:rPr>
                <w:rFonts w:eastAsia="Malgun Gothic"/>
                <w:bCs/>
                <w:sz w:val="16"/>
                <w:szCs w:val="16"/>
                <w:lang w:eastAsia="ko-KR"/>
              </w:rPr>
            </w:pPr>
            <w:r>
              <w:rPr>
                <w:rFonts w:eastAsia="Malgun Gothic"/>
                <w:bCs/>
                <w:sz w:val="18"/>
                <w:szCs w:val="18"/>
                <w:lang w:eastAsia="ko-KR"/>
              </w:rPr>
              <w:t>Energy calculation: per symbol energy consumption is modeled.</w:t>
            </w:r>
          </w:p>
        </w:tc>
        <w:tc>
          <w:tcPr>
            <w:tcW w:w="1572" w:type="dxa"/>
            <w:shd w:val="clear" w:color="auto" w:fill="BDD6EE"/>
          </w:tcPr>
          <w:p w14:paraId="2C5D9814" w14:textId="1B0A25FE" w:rsidR="00357851" w:rsidRPr="00270272" w:rsidRDefault="00392A61" w:rsidP="00296AEC">
            <w:pPr>
              <w:kinsoku w:val="0"/>
              <w:overflowPunct w:val="0"/>
              <w:rPr>
                <w:bCs/>
                <w:sz w:val="16"/>
                <w:szCs w:val="16"/>
              </w:rPr>
            </w:pPr>
            <w:r w:rsidRPr="00270272">
              <w:rPr>
                <w:bCs/>
                <w:sz w:val="16"/>
                <w:szCs w:val="16"/>
              </w:rPr>
              <w:t xml:space="preserve">Increasing </w:t>
            </w:r>
            <w:r w:rsidR="002239ED" w:rsidRPr="00270272">
              <w:rPr>
                <w:bCs/>
                <w:sz w:val="16"/>
                <w:szCs w:val="16"/>
              </w:rPr>
              <w:t xml:space="preserve">SSB/SIB1 periodicity to 80ms or 160ms enables significant NW energy saving gains </w:t>
            </w:r>
            <w:r w:rsidRPr="00270272">
              <w:rPr>
                <w:bCs/>
                <w:sz w:val="16"/>
                <w:szCs w:val="16"/>
              </w:rPr>
              <w:t xml:space="preserve">as </w:t>
            </w:r>
            <w:r w:rsidR="002239ED" w:rsidRPr="00270272">
              <w:rPr>
                <w:bCs/>
                <w:sz w:val="16"/>
                <w:szCs w:val="16"/>
              </w:rPr>
              <w:t>gNB can go into deep sleep state.</w:t>
            </w:r>
          </w:p>
        </w:tc>
      </w:tr>
    </w:tbl>
    <w:p w14:paraId="12E66E35" w14:textId="3E995D8B" w:rsidR="00D45FF6" w:rsidRDefault="00D45FF6" w:rsidP="00694E09">
      <w:pPr>
        <w:jc w:val="both"/>
      </w:pPr>
    </w:p>
    <w:p w14:paraId="3C0DC0C0" w14:textId="2930D8DF" w:rsidR="001C734D" w:rsidRDefault="001C734D" w:rsidP="005A71BE">
      <w:pPr>
        <w:pStyle w:val="Observation"/>
        <w:numPr>
          <w:ilvl w:val="0"/>
          <w:numId w:val="2"/>
        </w:numPr>
        <w:overflowPunct w:val="0"/>
        <w:autoSpaceDE w:val="0"/>
        <w:autoSpaceDN w:val="0"/>
        <w:adjustRightInd w:val="0"/>
        <w:spacing w:line="240" w:lineRule="auto"/>
        <w:ind w:left="1701" w:hanging="1701"/>
        <w:textAlignment w:val="baseline"/>
      </w:pPr>
      <w:bookmarkStart w:id="10" w:name="_Toc118667894"/>
      <w:r>
        <w:t>For SSB/SIB1 adaptation, compared to a baseline 20ms SSB + 160ms SIB1,</w:t>
      </w:r>
      <w:r w:rsidR="00F2547B">
        <w:t xml:space="preserve"> in an empty cell scenario,</w:t>
      </w:r>
      <w:r>
        <w:t xml:space="preserve"> </w:t>
      </w:r>
      <w:r w:rsidR="005A71BE">
        <w:t>f</w:t>
      </w:r>
      <w:r>
        <w:t>or one to four SSBs</w:t>
      </w:r>
      <w:r w:rsidR="005A71BE">
        <w:t>,</w:t>
      </w:r>
      <w:bookmarkEnd w:id="10"/>
    </w:p>
    <w:p w14:paraId="152BE582" w14:textId="2779EF1C" w:rsidR="001C734D" w:rsidRDefault="001C734D" w:rsidP="001C734D">
      <w:pPr>
        <w:pStyle w:val="Observation"/>
        <w:numPr>
          <w:ilvl w:val="2"/>
          <w:numId w:val="2"/>
        </w:numPr>
        <w:overflowPunct w:val="0"/>
        <w:autoSpaceDE w:val="0"/>
        <w:autoSpaceDN w:val="0"/>
        <w:adjustRightInd w:val="0"/>
        <w:spacing w:line="240" w:lineRule="auto"/>
        <w:textAlignment w:val="baseline"/>
      </w:pPr>
      <w:bookmarkStart w:id="11" w:name="_Toc118667895"/>
      <w:r>
        <w:t>1</w:t>
      </w:r>
      <w:r w:rsidRPr="002F298A">
        <w:t>%-</w:t>
      </w:r>
      <w:r>
        <w:t xml:space="preserve"> (-6</w:t>
      </w:r>
      <w:r w:rsidRPr="002F298A">
        <w:t>%</w:t>
      </w:r>
      <w:r>
        <w:t>) NES gain is obtained using 40ms SSB/SIB1 periodicity</w:t>
      </w:r>
      <w:bookmarkEnd w:id="11"/>
    </w:p>
    <w:p w14:paraId="192C6BAC" w14:textId="4D2AC847" w:rsidR="001C734D" w:rsidRDefault="001C734D" w:rsidP="001C734D">
      <w:pPr>
        <w:pStyle w:val="Observation"/>
        <w:numPr>
          <w:ilvl w:val="2"/>
          <w:numId w:val="2"/>
        </w:numPr>
        <w:overflowPunct w:val="0"/>
        <w:autoSpaceDE w:val="0"/>
        <w:autoSpaceDN w:val="0"/>
        <w:adjustRightInd w:val="0"/>
        <w:spacing w:line="240" w:lineRule="auto"/>
        <w:textAlignment w:val="baseline"/>
      </w:pPr>
      <w:bookmarkStart w:id="12" w:name="_Toc118667896"/>
      <w:r>
        <w:t>48</w:t>
      </w:r>
      <w:r w:rsidRPr="002F298A">
        <w:t>%-</w:t>
      </w:r>
      <w:r>
        <w:t>44% NES gain is obtained using 80ms SSB/SIB1 periodicity</w:t>
      </w:r>
      <w:bookmarkEnd w:id="12"/>
      <w:r>
        <w:t xml:space="preserve"> </w:t>
      </w:r>
    </w:p>
    <w:p w14:paraId="582B7282" w14:textId="604CFB46" w:rsidR="001C734D" w:rsidRDefault="001C734D" w:rsidP="001C734D">
      <w:pPr>
        <w:pStyle w:val="Observation"/>
        <w:numPr>
          <w:ilvl w:val="2"/>
          <w:numId w:val="2"/>
        </w:numPr>
        <w:overflowPunct w:val="0"/>
        <w:autoSpaceDE w:val="0"/>
        <w:autoSpaceDN w:val="0"/>
        <w:adjustRightInd w:val="0"/>
        <w:spacing w:line="240" w:lineRule="auto"/>
        <w:textAlignment w:val="baseline"/>
      </w:pPr>
      <w:bookmarkStart w:id="13" w:name="_Toc118667897"/>
      <w:r>
        <w:t>63%</w:t>
      </w:r>
      <w:r w:rsidRPr="002F298A">
        <w:t>-</w:t>
      </w:r>
      <w:r>
        <w:t>69% NES gain is obtained using 160ms SSB/SIB1 periodicity</w:t>
      </w:r>
      <w:bookmarkEnd w:id="13"/>
      <w:r>
        <w:t xml:space="preserve"> </w:t>
      </w:r>
    </w:p>
    <w:p w14:paraId="19B0D914" w14:textId="77777777" w:rsidR="005E36C8" w:rsidRPr="00270272" w:rsidRDefault="005E36C8" w:rsidP="00270272">
      <w:pPr>
        <w:rPr>
          <w:rFonts w:ascii="Arial" w:hAnsi="Arial" w:cs="Arial"/>
        </w:rPr>
      </w:pPr>
    </w:p>
    <w:p w14:paraId="1A76F2DF" w14:textId="478B50A1" w:rsidR="005E36C8" w:rsidRDefault="00BA6241" w:rsidP="00BA6241">
      <w:pPr>
        <w:pStyle w:val="Heading3"/>
      </w:pPr>
      <w:r>
        <w:t>Adaptation of spatial elements</w:t>
      </w:r>
    </w:p>
    <w:p w14:paraId="133A884B" w14:textId="49EE53C5" w:rsidR="00BA6241" w:rsidRDefault="00BA6241" w:rsidP="00C35ABE">
      <w:pPr>
        <w:jc w:val="both"/>
        <w:rPr>
          <w:rFonts w:ascii="Arial" w:hAnsi="Arial" w:cs="Arial"/>
        </w:rPr>
      </w:pPr>
    </w:p>
    <w:p w14:paraId="32261CC1" w14:textId="7CE8DF98" w:rsidR="0054325C" w:rsidRDefault="0054325C" w:rsidP="0054325C">
      <w:pPr>
        <w:jc w:val="both"/>
      </w:pPr>
      <w:r w:rsidRPr="00296AEC">
        <w:rPr>
          <w:rFonts w:cstheme="minorHAnsi"/>
        </w:rPr>
        <w:t>The baseline assumption for this evaluation is</w:t>
      </w:r>
      <w:r>
        <w:rPr>
          <w:rFonts w:cstheme="minorHAnsi"/>
        </w:rPr>
        <w:t xml:space="preserve"> 64 antennas (Set 1, Cat 1)</w:t>
      </w:r>
      <w:r w:rsidRPr="00296AEC">
        <w:rPr>
          <w:rFonts w:cstheme="minorHAnsi"/>
        </w:rPr>
        <w:t xml:space="preserve">. </w:t>
      </w:r>
      <w:r>
        <w:t xml:space="preserve">For load, low, light and medium loads are evaluated. Below table shows the evaluation results for the enhancement where antenna adaptation to 32 and 16 Tx antennas is performed. </w:t>
      </w:r>
    </w:p>
    <w:p w14:paraId="7B29DDA5" w14:textId="4D6CADC4" w:rsidR="0054325C" w:rsidRDefault="0054325C" w:rsidP="0054325C">
      <w:pPr>
        <w:pStyle w:val="ListParagraph"/>
        <w:numPr>
          <w:ilvl w:val="0"/>
          <w:numId w:val="30"/>
        </w:numPr>
      </w:pPr>
      <w:r>
        <w:t xml:space="preserve">Baseline: 64 antennas </w:t>
      </w:r>
    </w:p>
    <w:p w14:paraId="1028F25D" w14:textId="0774DA55" w:rsidR="0054325C" w:rsidRDefault="0054325C" w:rsidP="0054325C">
      <w:pPr>
        <w:pStyle w:val="ListParagraph"/>
        <w:numPr>
          <w:ilvl w:val="0"/>
          <w:numId w:val="30"/>
        </w:numPr>
      </w:pPr>
      <w:r>
        <w:t xml:space="preserve">Enhancement: </w:t>
      </w:r>
      <w:r w:rsidR="00E7423C">
        <w:t xml:space="preserve">antenna adaptation up to </w:t>
      </w:r>
      <w:r>
        <w:t>32</w:t>
      </w:r>
      <w:r w:rsidR="003A66FD">
        <w:t xml:space="preserve"> and 16</w:t>
      </w:r>
      <w:r w:rsidR="00852DEC">
        <w:t xml:space="preserve"> antennas</w:t>
      </w:r>
      <w:r>
        <w:t xml:space="preserve"> </w:t>
      </w:r>
    </w:p>
    <w:p w14:paraId="571094B7" w14:textId="39757417" w:rsidR="0054325C" w:rsidRDefault="0054325C" w:rsidP="00C35ABE">
      <w:pPr>
        <w:jc w:val="both"/>
        <w:rPr>
          <w:rFonts w:ascii="Arial" w:hAnsi="Arial" w:cs="Arial"/>
        </w:rPr>
      </w:pPr>
    </w:p>
    <w:tbl>
      <w:tblPr>
        <w:tblW w:w="977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67"/>
        <w:gridCol w:w="1016"/>
        <w:gridCol w:w="1302"/>
        <w:gridCol w:w="1257"/>
        <w:gridCol w:w="1258"/>
        <w:gridCol w:w="888"/>
        <w:gridCol w:w="1877"/>
        <w:gridCol w:w="1211"/>
      </w:tblGrid>
      <w:tr w:rsidR="007F685A" w14:paraId="609A0C9B" w14:textId="77777777" w:rsidTr="00040D56">
        <w:trPr>
          <w:trHeight w:val="713"/>
          <w:jc w:val="center"/>
        </w:trPr>
        <w:tc>
          <w:tcPr>
            <w:tcW w:w="967" w:type="dxa"/>
            <w:tcBorders>
              <w:top w:val="single" w:sz="4" w:space="0" w:color="FFFFFF"/>
              <w:left w:val="nil"/>
              <w:right w:val="nil"/>
            </w:tcBorders>
            <w:shd w:val="clear" w:color="auto" w:fill="5B9BD5"/>
            <w:vAlign w:val="center"/>
          </w:tcPr>
          <w:p w14:paraId="39CB0F5B" w14:textId="77777777" w:rsidR="0073493E" w:rsidRPr="00051B24" w:rsidRDefault="0073493E" w:rsidP="00296AEC">
            <w:pPr>
              <w:pStyle w:val="TAH"/>
              <w:kinsoku w:val="0"/>
              <w:rPr>
                <w:rFonts w:ascii="Times New Roman" w:eastAsia="Malgun Gothic" w:hAnsi="Times New Roman"/>
              </w:rPr>
            </w:pPr>
            <w:r>
              <w:rPr>
                <w:rFonts w:ascii="Times New Roman" w:hAnsi="Times New Roman" w:hint="eastAsia"/>
              </w:rPr>
              <w:t>Company</w:t>
            </w:r>
          </w:p>
        </w:tc>
        <w:tc>
          <w:tcPr>
            <w:tcW w:w="1016" w:type="dxa"/>
            <w:tcBorders>
              <w:top w:val="single" w:sz="4" w:space="0" w:color="FFFFFF"/>
              <w:left w:val="nil"/>
              <w:right w:val="nil"/>
            </w:tcBorders>
            <w:shd w:val="clear" w:color="auto" w:fill="5B9BD5"/>
            <w:vAlign w:val="center"/>
          </w:tcPr>
          <w:p w14:paraId="3E18EB41" w14:textId="77777777" w:rsidR="0073493E" w:rsidRDefault="0073493E" w:rsidP="00296AEC">
            <w:pPr>
              <w:pStyle w:val="TAH"/>
              <w:kinsoku w:val="0"/>
              <w:rPr>
                <w:rFonts w:ascii="Times New Roman" w:hAnsi="Times New Roman"/>
              </w:rPr>
            </w:pPr>
            <w:r>
              <w:rPr>
                <w:rFonts w:ascii="Times New Roman" w:hAnsi="Times New Roman"/>
              </w:rPr>
              <w:t>NW energy saving scheme</w:t>
            </w:r>
          </w:p>
        </w:tc>
        <w:tc>
          <w:tcPr>
            <w:tcW w:w="1302" w:type="dxa"/>
            <w:tcBorders>
              <w:top w:val="single" w:sz="4" w:space="0" w:color="FFFFFF"/>
              <w:left w:val="nil"/>
              <w:right w:val="nil"/>
            </w:tcBorders>
            <w:shd w:val="clear" w:color="auto" w:fill="5B9BD5"/>
            <w:vAlign w:val="center"/>
          </w:tcPr>
          <w:p w14:paraId="5D05E43E" w14:textId="77777777" w:rsidR="0073493E" w:rsidRDefault="0073493E" w:rsidP="00296AEC">
            <w:pPr>
              <w:pStyle w:val="TAH"/>
              <w:kinsoku w:val="0"/>
              <w:rPr>
                <w:rFonts w:ascii="Times New Roman" w:hAnsi="Times New Roman"/>
              </w:rPr>
            </w:pPr>
            <w:r>
              <w:rPr>
                <w:rFonts w:ascii="Times New Roman" w:hAnsi="Times New Roman"/>
              </w:rPr>
              <w:t>ES Gain</w:t>
            </w:r>
          </w:p>
        </w:tc>
        <w:tc>
          <w:tcPr>
            <w:tcW w:w="1257" w:type="dxa"/>
            <w:tcBorders>
              <w:top w:val="single" w:sz="4" w:space="0" w:color="FFFFFF"/>
              <w:left w:val="nil"/>
              <w:right w:val="nil"/>
            </w:tcBorders>
            <w:shd w:val="clear" w:color="auto" w:fill="5B9BD5"/>
            <w:vAlign w:val="center"/>
          </w:tcPr>
          <w:p w14:paraId="4612113D" w14:textId="77777777" w:rsidR="0073493E" w:rsidRDefault="0073493E" w:rsidP="00296AEC">
            <w:pPr>
              <w:pStyle w:val="TAH"/>
              <w:kinsoku w:val="0"/>
              <w:rPr>
                <w:rFonts w:ascii="Times New Roman" w:hAnsi="Times New Roman"/>
              </w:rPr>
            </w:pPr>
            <w:r>
              <w:rPr>
                <w:rFonts w:ascii="Times New Roman" w:hAnsi="Times New Roman"/>
              </w:rPr>
              <w:t>ES gain for each configuration</w:t>
            </w:r>
          </w:p>
        </w:tc>
        <w:tc>
          <w:tcPr>
            <w:tcW w:w="1258" w:type="dxa"/>
            <w:tcBorders>
              <w:top w:val="single" w:sz="4" w:space="0" w:color="FFFFFF"/>
              <w:left w:val="nil"/>
              <w:right w:val="nil"/>
            </w:tcBorders>
            <w:shd w:val="clear" w:color="auto" w:fill="5B9BD5"/>
            <w:vAlign w:val="center"/>
          </w:tcPr>
          <w:p w14:paraId="3E2C2E85" w14:textId="77777777" w:rsidR="0073493E" w:rsidRDefault="0073493E" w:rsidP="00296AEC">
            <w:pPr>
              <w:pStyle w:val="TAH"/>
              <w:kinsoku w:val="0"/>
              <w:rPr>
                <w:rFonts w:ascii="Times New Roman" w:hAnsi="Times New Roman"/>
              </w:rPr>
            </w:pPr>
            <w:r>
              <w:rPr>
                <w:rFonts w:ascii="Times New Roman" w:hAnsi="Times New Roman"/>
              </w:rPr>
              <w:t>UPT</w:t>
            </w:r>
          </w:p>
          <w:p w14:paraId="40018A98" w14:textId="77777777" w:rsidR="0073493E" w:rsidRPr="00C91D1A" w:rsidRDefault="0073493E" w:rsidP="00296AEC">
            <w:pPr>
              <w:pStyle w:val="TAH"/>
              <w:kinsoku w:val="0"/>
              <w:rPr>
                <w:rFonts w:ascii="Times New Roman" w:hAnsi="Times New Roman"/>
                <w:strike/>
              </w:rPr>
            </w:pPr>
            <w:r w:rsidRPr="00C91D1A">
              <w:rPr>
                <w:rFonts w:ascii="Times New Roman" w:hAnsi="Times New Roman" w:hint="eastAsia"/>
                <w:strike/>
                <w:color w:val="FF0000"/>
              </w:rPr>
              <w:t>(O</w:t>
            </w:r>
            <w:r w:rsidRPr="00C91D1A">
              <w:rPr>
                <w:rFonts w:ascii="Times New Roman" w:hAnsi="Times New Roman"/>
                <w:strike/>
                <w:color w:val="FF0000"/>
              </w:rPr>
              <w:t xml:space="preserve">ptional: </w:t>
            </w:r>
            <w:r w:rsidRPr="00C91D1A">
              <w:rPr>
                <w:rFonts w:ascii="Times New Roman" w:hAnsi="Times New Roman" w:hint="eastAsia"/>
                <w:strike/>
                <w:color w:val="FF0000"/>
              </w:rPr>
              <w:t>E</w:t>
            </w:r>
            <w:r w:rsidRPr="00C91D1A">
              <w:rPr>
                <w:rFonts w:ascii="Times New Roman" w:hAnsi="Times New Roman"/>
                <w:strike/>
                <w:color w:val="FF0000"/>
              </w:rPr>
              <w:t>nergy Efficiency)</w:t>
            </w:r>
          </w:p>
        </w:tc>
        <w:tc>
          <w:tcPr>
            <w:tcW w:w="888" w:type="dxa"/>
            <w:tcBorders>
              <w:top w:val="single" w:sz="4" w:space="0" w:color="FFFFFF"/>
              <w:left w:val="nil"/>
              <w:right w:val="nil"/>
            </w:tcBorders>
            <w:shd w:val="clear" w:color="auto" w:fill="5B9BD5"/>
          </w:tcPr>
          <w:p w14:paraId="162EC0BD" w14:textId="77777777" w:rsidR="0073493E" w:rsidRPr="00051B24" w:rsidRDefault="0073493E" w:rsidP="00296AEC">
            <w:pPr>
              <w:pStyle w:val="TAH"/>
              <w:kinsoku w:val="0"/>
              <w:rPr>
                <w:rFonts w:ascii="Times New Roman" w:eastAsia="Malgun Gothic" w:hAnsi="Times New Roman"/>
              </w:rPr>
            </w:pPr>
            <w:r>
              <w:rPr>
                <w:rFonts w:ascii="Times New Roman" w:hAnsi="Times New Roman"/>
              </w:rPr>
              <w:t>Other impact</w:t>
            </w:r>
          </w:p>
        </w:tc>
        <w:tc>
          <w:tcPr>
            <w:tcW w:w="1877" w:type="dxa"/>
            <w:tcBorders>
              <w:top w:val="single" w:sz="4" w:space="0" w:color="FFFFFF"/>
              <w:left w:val="nil"/>
              <w:right w:val="nil"/>
            </w:tcBorders>
            <w:shd w:val="clear" w:color="auto" w:fill="5B9BD5"/>
            <w:vAlign w:val="center"/>
          </w:tcPr>
          <w:p w14:paraId="1AA4CC22" w14:textId="77777777" w:rsidR="0073493E" w:rsidRDefault="0073493E" w:rsidP="00296AEC">
            <w:pPr>
              <w:pStyle w:val="TAH"/>
              <w:kinsoku w:val="0"/>
              <w:rPr>
                <w:rFonts w:ascii="Times New Roman" w:hAnsi="Times New Roman"/>
              </w:rPr>
            </w:pPr>
            <w:r>
              <w:rPr>
                <w:rFonts w:ascii="Times New Roman" w:hAnsi="Times New Roman"/>
              </w:rPr>
              <w:t>Evaluation methodology/baseline assumption</w:t>
            </w:r>
          </w:p>
        </w:tc>
        <w:tc>
          <w:tcPr>
            <w:tcW w:w="1211" w:type="dxa"/>
            <w:tcBorders>
              <w:top w:val="single" w:sz="4" w:space="0" w:color="FFFFFF"/>
              <w:left w:val="nil"/>
              <w:right w:val="single" w:sz="4" w:space="0" w:color="FFFFFF"/>
            </w:tcBorders>
            <w:shd w:val="clear" w:color="auto" w:fill="5B9BD5"/>
            <w:vAlign w:val="center"/>
          </w:tcPr>
          <w:p w14:paraId="3F37F40A" w14:textId="1C3BF66C" w:rsidR="0073493E" w:rsidRDefault="0073493E" w:rsidP="00296AEC">
            <w:pPr>
              <w:pStyle w:val="TAH"/>
              <w:kinsoku w:val="0"/>
              <w:rPr>
                <w:rFonts w:ascii="Times New Roman" w:hAnsi="Times New Roman"/>
              </w:rPr>
            </w:pPr>
            <w:r>
              <w:rPr>
                <w:rFonts w:ascii="Times New Roman" w:hAnsi="Times New Roman"/>
              </w:rPr>
              <w:t>Note</w:t>
            </w:r>
          </w:p>
        </w:tc>
      </w:tr>
      <w:tr w:rsidR="00270272" w14:paraId="5BEBE966" w14:textId="77777777" w:rsidTr="00040D56">
        <w:trPr>
          <w:trHeight w:val="634"/>
          <w:jc w:val="center"/>
        </w:trPr>
        <w:tc>
          <w:tcPr>
            <w:tcW w:w="967" w:type="dxa"/>
            <w:tcBorders>
              <w:top w:val="single" w:sz="4" w:space="0" w:color="FFFFFF"/>
              <w:left w:val="single" w:sz="4" w:space="0" w:color="FFFFFF"/>
              <w:bottom w:val="single" w:sz="4" w:space="0" w:color="FFFFFF"/>
              <w:right w:val="single" w:sz="4" w:space="0" w:color="FFFFFF"/>
            </w:tcBorders>
            <w:shd w:val="clear" w:color="auto" w:fill="BDD6EE"/>
          </w:tcPr>
          <w:p w14:paraId="76CCF1AB" w14:textId="77777777" w:rsidR="00270272" w:rsidRDefault="00270272" w:rsidP="009362A1">
            <w:pPr>
              <w:spacing w:line="288" w:lineRule="auto"/>
              <w:rPr>
                <w:bCs/>
                <w:sz w:val="18"/>
                <w:szCs w:val="18"/>
              </w:rPr>
            </w:pPr>
            <w:r>
              <w:rPr>
                <w:bCs/>
                <w:sz w:val="18"/>
                <w:szCs w:val="18"/>
              </w:rPr>
              <w:t>Ericsson</w:t>
            </w:r>
          </w:p>
        </w:tc>
        <w:tc>
          <w:tcPr>
            <w:tcW w:w="1016" w:type="dxa"/>
            <w:tcBorders>
              <w:top w:val="single" w:sz="4" w:space="0" w:color="FFFFFF"/>
              <w:left w:val="single" w:sz="4" w:space="0" w:color="FFFFFF"/>
              <w:bottom w:val="single" w:sz="4" w:space="0" w:color="FFFFFF"/>
              <w:right w:val="single" w:sz="4" w:space="0" w:color="FFFFFF"/>
            </w:tcBorders>
            <w:shd w:val="clear" w:color="auto" w:fill="BDD6EE"/>
          </w:tcPr>
          <w:p w14:paraId="2F6027A1" w14:textId="77777777" w:rsidR="00270272" w:rsidRDefault="00270272" w:rsidP="009362A1">
            <w:pPr>
              <w:spacing w:line="288" w:lineRule="auto"/>
              <w:rPr>
                <w:bCs/>
                <w:sz w:val="18"/>
                <w:szCs w:val="18"/>
              </w:rPr>
            </w:pPr>
          </w:p>
          <w:p w14:paraId="16DD24BB" w14:textId="77777777" w:rsidR="00270272" w:rsidRDefault="00270272" w:rsidP="009362A1">
            <w:pPr>
              <w:spacing w:line="288" w:lineRule="auto"/>
              <w:rPr>
                <w:bCs/>
                <w:sz w:val="18"/>
                <w:szCs w:val="18"/>
              </w:rPr>
            </w:pPr>
          </w:p>
          <w:p w14:paraId="3CD6DA39" w14:textId="77777777" w:rsidR="00270272" w:rsidRDefault="00270272" w:rsidP="009362A1">
            <w:pPr>
              <w:spacing w:line="288" w:lineRule="auto"/>
              <w:rPr>
                <w:bCs/>
                <w:sz w:val="18"/>
                <w:szCs w:val="18"/>
              </w:rPr>
            </w:pPr>
          </w:p>
          <w:p w14:paraId="197E90B4" w14:textId="77777777" w:rsidR="00270272" w:rsidRDefault="00270272" w:rsidP="009362A1">
            <w:pPr>
              <w:spacing w:line="288" w:lineRule="auto"/>
              <w:rPr>
                <w:bCs/>
                <w:sz w:val="18"/>
                <w:szCs w:val="18"/>
              </w:rPr>
            </w:pPr>
            <w:r>
              <w:rPr>
                <w:bCs/>
                <w:sz w:val="18"/>
                <w:szCs w:val="18"/>
              </w:rPr>
              <w:t xml:space="preserve">Antenna adaptation </w:t>
            </w:r>
            <w:r>
              <w:rPr>
                <w:bCs/>
                <w:sz w:val="18"/>
                <w:szCs w:val="18"/>
              </w:rPr>
              <w:lastRenderedPageBreak/>
              <w:t>from 64 antennas up to 16 antennas</w:t>
            </w:r>
          </w:p>
          <w:p w14:paraId="2782149F" w14:textId="77777777" w:rsidR="00270272" w:rsidRDefault="00270272" w:rsidP="009362A1">
            <w:pPr>
              <w:spacing w:line="288" w:lineRule="auto"/>
              <w:rPr>
                <w:bCs/>
                <w:sz w:val="18"/>
                <w:szCs w:val="18"/>
              </w:rPr>
            </w:pPr>
          </w:p>
          <w:p w14:paraId="445DD953" w14:textId="77777777" w:rsidR="00270272" w:rsidRDefault="00270272" w:rsidP="009362A1">
            <w:pPr>
              <w:spacing w:line="288" w:lineRule="auto"/>
              <w:rPr>
                <w:bCs/>
                <w:sz w:val="18"/>
                <w:szCs w:val="18"/>
              </w:rPr>
            </w:pPr>
          </w:p>
          <w:p w14:paraId="5F671C84" w14:textId="77777777" w:rsidR="00270272" w:rsidRDefault="00270272" w:rsidP="009362A1">
            <w:pPr>
              <w:spacing w:line="288" w:lineRule="auto"/>
              <w:rPr>
                <w:bCs/>
                <w:sz w:val="18"/>
                <w:szCs w:val="18"/>
              </w:rPr>
            </w:pPr>
          </w:p>
          <w:p w14:paraId="11BDEC37" w14:textId="77777777" w:rsidR="00270272" w:rsidRDefault="00270272" w:rsidP="009362A1">
            <w:pPr>
              <w:spacing w:line="288" w:lineRule="auto"/>
              <w:rPr>
                <w:bCs/>
                <w:sz w:val="18"/>
                <w:szCs w:val="18"/>
              </w:rPr>
            </w:pPr>
          </w:p>
          <w:p w14:paraId="3E1BC1E9" w14:textId="77777777" w:rsidR="00270272" w:rsidRDefault="00270272" w:rsidP="009362A1">
            <w:pPr>
              <w:spacing w:line="288" w:lineRule="auto"/>
              <w:rPr>
                <w:bCs/>
                <w:sz w:val="18"/>
                <w:szCs w:val="18"/>
              </w:rPr>
            </w:pPr>
            <w:r>
              <w:rPr>
                <w:bCs/>
                <w:sz w:val="18"/>
                <w:szCs w:val="18"/>
              </w:rPr>
              <w:t>Antenna adaptation from 64 antennas up to 32 antennas</w:t>
            </w:r>
          </w:p>
        </w:tc>
        <w:tc>
          <w:tcPr>
            <w:tcW w:w="1302" w:type="dxa"/>
            <w:tcBorders>
              <w:top w:val="single" w:sz="4" w:space="0" w:color="FFFFFF"/>
              <w:left w:val="single" w:sz="4" w:space="0" w:color="FFFFFF"/>
              <w:bottom w:val="single" w:sz="4" w:space="0" w:color="FFFFFF"/>
              <w:right w:val="single" w:sz="4" w:space="0" w:color="FFFFFF"/>
            </w:tcBorders>
            <w:shd w:val="clear" w:color="auto" w:fill="BDD6EE"/>
          </w:tcPr>
          <w:p w14:paraId="49EAEFDF" w14:textId="77777777" w:rsidR="00270272" w:rsidRDefault="00270272" w:rsidP="009362A1">
            <w:pPr>
              <w:spacing w:line="288" w:lineRule="auto"/>
              <w:rPr>
                <w:bCs/>
                <w:i/>
                <w:sz w:val="18"/>
                <w:szCs w:val="18"/>
              </w:rPr>
            </w:pPr>
          </w:p>
          <w:p w14:paraId="55010AE3" w14:textId="77777777" w:rsidR="00270272" w:rsidRDefault="00270272" w:rsidP="009362A1">
            <w:pPr>
              <w:spacing w:line="288" w:lineRule="auto"/>
              <w:rPr>
                <w:bCs/>
                <w:i/>
                <w:sz w:val="18"/>
                <w:szCs w:val="18"/>
              </w:rPr>
            </w:pPr>
          </w:p>
          <w:p w14:paraId="240B8E3E" w14:textId="77777777" w:rsidR="00270272" w:rsidRDefault="00270272" w:rsidP="009362A1">
            <w:pPr>
              <w:spacing w:line="288" w:lineRule="auto"/>
              <w:rPr>
                <w:bCs/>
                <w:i/>
                <w:sz w:val="18"/>
                <w:szCs w:val="18"/>
              </w:rPr>
            </w:pPr>
          </w:p>
          <w:p w14:paraId="6A5CA9F3" w14:textId="37E3EE02" w:rsidR="00270272" w:rsidRDefault="00270272" w:rsidP="009362A1">
            <w:pPr>
              <w:spacing w:line="288" w:lineRule="auto"/>
              <w:rPr>
                <w:bCs/>
                <w:i/>
                <w:sz w:val="18"/>
                <w:szCs w:val="18"/>
              </w:rPr>
            </w:pPr>
            <w:r>
              <w:rPr>
                <w:bCs/>
                <w:i/>
                <w:sz w:val="18"/>
                <w:szCs w:val="18"/>
              </w:rPr>
              <w:t xml:space="preserve">Low </w:t>
            </w:r>
            <w:r w:rsidR="00AD0B6D">
              <w:rPr>
                <w:bCs/>
                <w:i/>
                <w:sz w:val="18"/>
                <w:szCs w:val="18"/>
              </w:rPr>
              <w:t>load:</w:t>
            </w:r>
            <w:r>
              <w:rPr>
                <w:bCs/>
                <w:i/>
                <w:sz w:val="18"/>
                <w:szCs w:val="18"/>
              </w:rPr>
              <w:t xml:space="preserve"> </w:t>
            </w:r>
          </w:p>
          <w:p w14:paraId="7FF0CFC7" w14:textId="55596D59" w:rsidR="00270272" w:rsidRDefault="00270272" w:rsidP="009362A1">
            <w:pPr>
              <w:spacing w:line="288" w:lineRule="auto"/>
              <w:rPr>
                <w:bCs/>
                <w:i/>
                <w:sz w:val="18"/>
                <w:szCs w:val="18"/>
              </w:rPr>
            </w:pPr>
            <w:r>
              <w:rPr>
                <w:bCs/>
                <w:i/>
                <w:sz w:val="18"/>
                <w:szCs w:val="18"/>
              </w:rPr>
              <w:lastRenderedPageBreak/>
              <w:t xml:space="preserve">21% </w:t>
            </w:r>
          </w:p>
          <w:p w14:paraId="545FF2D6" w14:textId="1EC026C3" w:rsidR="00270272" w:rsidRDefault="00270272" w:rsidP="009362A1">
            <w:pPr>
              <w:spacing w:line="288" w:lineRule="auto"/>
              <w:rPr>
                <w:bCs/>
                <w:i/>
                <w:sz w:val="18"/>
                <w:szCs w:val="18"/>
              </w:rPr>
            </w:pPr>
            <w:r>
              <w:rPr>
                <w:bCs/>
                <w:i/>
                <w:sz w:val="18"/>
                <w:szCs w:val="18"/>
              </w:rPr>
              <w:t xml:space="preserve">Light </w:t>
            </w:r>
            <w:r w:rsidR="00AD0B6D">
              <w:rPr>
                <w:bCs/>
                <w:i/>
                <w:sz w:val="18"/>
                <w:szCs w:val="18"/>
              </w:rPr>
              <w:t>load:</w:t>
            </w:r>
            <w:r>
              <w:rPr>
                <w:bCs/>
                <w:i/>
                <w:sz w:val="18"/>
                <w:szCs w:val="18"/>
              </w:rPr>
              <w:t xml:space="preserve"> </w:t>
            </w:r>
          </w:p>
          <w:p w14:paraId="7FF3EB28" w14:textId="1351D767" w:rsidR="00270272" w:rsidRDefault="00270272" w:rsidP="009362A1">
            <w:pPr>
              <w:spacing w:line="288" w:lineRule="auto"/>
              <w:rPr>
                <w:bCs/>
                <w:i/>
                <w:sz w:val="18"/>
                <w:szCs w:val="18"/>
              </w:rPr>
            </w:pPr>
            <w:r>
              <w:rPr>
                <w:bCs/>
                <w:i/>
                <w:sz w:val="18"/>
                <w:szCs w:val="18"/>
              </w:rPr>
              <w:t>32%</w:t>
            </w:r>
          </w:p>
          <w:p w14:paraId="4B91618E" w14:textId="0F752E03" w:rsidR="00270272" w:rsidRDefault="00270272" w:rsidP="009362A1">
            <w:pPr>
              <w:spacing w:line="288" w:lineRule="auto"/>
              <w:rPr>
                <w:bCs/>
                <w:i/>
                <w:sz w:val="18"/>
                <w:szCs w:val="18"/>
              </w:rPr>
            </w:pPr>
            <w:r>
              <w:rPr>
                <w:bCs/>
                <w:i/>
                <w:sz w:val="18"/>
                <w:szCs w:val="18"/>
              </w:rPr>
              <w:t xml:space="preserve">Medium </w:t>
            </w:r>
            <w:r w:rsidR="00AD0B6D">
              <w:rPr>
                <w:bCs/>
                <w:i/>
                <w:sz w:val="18"/>
                <w:szCs w:val="18"/>
              </w:rPr>
              <w:t>load:</w:t>
            </w:r>
            <w:r>
              <w:rPr>
                <w:bCs/>
                <w:i/>
                <w:sz w:val="18"/>
                <w:szCs w:val="18"/>
              </w:rPr>
              <w:t xml:space="preserve"> </w:t>
            </w:r>
          </w:p>
          <w:p w14:paraId="23586086" w14:textId="5F54BD6D" w:rsidR="00270272" w:rsidRDefault="00270272" w:rsidP="009362A1">
            <w:pPr>
              <w:spacing w:line="288" w:lineRule="auto"/>
              <w:rPr>
                <w:bCs/>
                <w:i/>
                <w:sz w:val="18"/>
                <w:szCs w:val="18"/>
              </w:rPr>
            </w:pPr>
            <w:r>
              <w:rPr>
                <w:bCs/>
                <w:i/>
                <w:sz w:val="18"/>
                <w:szCs w:val="18"/>
              </w:rPr>
              <w:t>37%</w:t>
            </w:r>
          </w:p>
          <w:p w14:paraId="107BC9A7" w14:textId="77777777" w:rsidR="00270272" w:rsidRDefault="00270272" w:rsidP="009362A1">
            <w:pPr>
              <w:spacing w:line="288" w:lineRule="auto"/>
              <w:rPr>
                <w:bCs/>
                <w:i/>
                <w:sz w:val="18"/>
                <w:szCs w:val="18"/>
              </w:rPr>
            </w:pPr>
          </w:p>
          <w:p w14:paraId="77F3BE64" w14:textId="77777777" w:rsidR="00270272" w:rsidRDefault="00270272" w:rsidP="009362A1">
            <w:pPr>
              <w:spacing w:line="288" w:lineRule="auto"/>
              <w:rPr>
                <w:bCs/>
                <w:i/>
                <w:sz w:val="18"/>
                <w:szCs w:val="18"/>
              </w:rPr>
            </w:pPr>
          </w:p>
          <w:p w14:paraId="5CDC0168" w14:textId="5DAE1A80" w:rsidR="00270272" w:rsidRDefault="00270272" w:rsidP="009362A1">
            <w:pPr>
              <w:spacing w:line="288" w:lineRule="auto"/>
              <w:rPr>
                <w:bCs/>
                <w:i/>
                <w:sz w:val="18"/>
                <w:szCs w:val="18"/>
              </w:rPr>
            </w:pPr>
            <w:r>
              <w:rPr>
                <w:bCs/>
                <w:i/>
                <w:sz w:val="18"/>
                <w:szCs w:val="18"/>
              </w:rPr>
              <w:t xml:space="preserve">Low </w:t>
            </w:r>
            <w:r w:rsidR="00AD0B6D">
              <w:rPr>
                <w:bCs/>
                <w:i/>
                <w:sz w:val="18"/>
                <w:szCs w:val="18"/>
              </w:rPr>
              <w:t>load:</w:t>
            </w:r>
            <w:r>
              <w:rPr>
                <w:bCs/>
                <w:i/>
                <w:sz w:val="18"/>
                <w:szCs w:val="18"/>
              </w:rPr>
              <w:t xml:space="preserve"> </w:t>
            </w:r>
          </w:p>
          <w:p w14:paraId="7F2ECF04" w14:textId="5B3A14CA" w:rsidR="00270272" w:rsidRDefault="00270272" w:rsidP="009362A1">
            <w:pPr>
              <w:spacing w:line="288" w:lineRule="auto"/>
              <w:rPr>
                <w:bCs/>
                <w:i/>
                <w:sz w:val="18"/>
                <w:szCs w:val="18"/>
              </w:rPr>
            </w:pPr>
            <w:r>
              <w:rPr>
                <w:bCs/>
                <w:i/>
                <w:sz w:val="18"/>
                <w:szCs w:val="18"/>
              </w:rPr>
              <w:t>15 %</w:t>
            </w:r>
          </w:p>
          <w:p w14:paraId="41C8BD4C" w14:textId="34968022" w:rsidR="00270272" w:rsidRDefault="00270272" w:rsidP="009362A1">
            <w:pPr>
              <w:spacing w:line="288" w:lineRule="auto"/>
              <w:rPr>
                <w:bCs/>
                <w:i/>
                <w:sz w:val="18"/>
                <w:szCs w:val="18"/>
              </w:rPr>
            </w:pPr>
            <w:r>
              <w:rPr>
                <w:bCs/>
                <w:i/>
                <w:sz w:val="18"/>
                <w:szCs w:val="18"/>
              </w:rPr>
              <w:t xml:space="preserve">Light </w:t>
            </w:r>
            <w:r w:rsidR="00AD0B6D">
              <w:rPr>
                <w:bCs/>
                <w:i/>
                <w:sz w:val="18"/>
                <w:szCs w:val="18"/>
              </w:rPr>
              <w:t>load:</w:t>
            </w:r>
            <w:r>
              <w:rPr>
                <w:bCs/>
                <w:i/>
                <w:sz w:val="18"/>
                <w:szCs w:val="18"/>
              </w:rPr>
              <w:t xml:space="preserve"> </w:t>
            </w:r>
          </w:p>
          <w:p w14:paraId="4D12D55D" w14:textId="0FC9CA8D" w:rsidR="00270272" w:rsidRDefault="00270272" w:rsidP="009362A1">
            <w:pPr>
              <w:spacing w:line="288" w:lineRule="auto"/>
              <w:rPr>
                <w:bCs/>
                <w:i/>
                <w:sz w:val="18"/>
                <w:szCs w:val="18"/>
              </w:rPr>
            </w:pPr>
            <w:r>
              <w:rPr>
                <w:bCs/>
                <w:i/>
                <w:sz w:val="18"/>
                <w:szCs w:val="18"/>
              </w:rPr>
              <w:t xml:space="preserve">21% </w:t>
            </w:r>
          </w:p>
          <w:p w14:paraId="669038EF" w14:textId="00945A76" w:rsidR="00270272" w:rsidRDefault="00270272" w:rsidP="009362A1">
            <w:pPr>
              <w:spacing w:line="288" w:lineRule="auto"/>
              <w:rPr>
                <w:bCs/>
                <w:i/>
                <w:sz w:val="18"/>
                <w:szCs w:val="18"/>
              </w:rPr>
            </w:pPr>
            <w:r>
              <w:rPr>
                <w:bCs/>
                <w:i/>
                <w:sz w:val="18"/>
                <w:szCs w:val="18"/>
              </w:rPr>
              <w:t xml:space="preserve">Medium </w:t>
            </w:r>
            <w:r w:rsidR="00AD0B6D">
              <w:rPr>
                <w:bCs/>
                <w:i/>
                <w:sz w:val="18"/>
                <w:szCs w:val="18"/>
              </w:rPr>
              <w:t>load:</w:t>
            </w:r>
            <w:r>
              <w:rPr>
                <w:bCs/>
                <w:i/>
                <w:sz w:val="18"/>
                <w:szCs w:val="18"/>
              </w:rPr>
              <w:t xml:space="preserve"> </w:t>
            </w:r>
          </w:p>
          <w:p w14:paraId="45E51518" w14:textId="228AF5DD" w:rsidR="00270272" w:rsidRPr="00296AEC" w:rsidRDefault="00270272" w:rsidP="009362A1">
            <w:pPr>
              <w:spacing w:line="288" w:lineRule="auto"/>
              <w:rPr>
                <w:bCs/>
                <w:i/>
                <w:sz w:val="18"/>
                <w:szCs w:val="18"/>
              </w:rPr>
            </w:pPr>
            <w:r>
              <w:rPr>
                <w:bCs/>
                <w:i/>
                <w:sz w:val="18"/>
                <w:szCs w:val="18"/>
              </w:rPr>
              <w:t>22%</w:t>
            </w:r>
          </w:p>
        </w:tc>
        <w:tc>
          <w:tcPr>
            <w:tcW w:w="1257" w:type="dxa"/>
            <w:tcBorders>
              <w:top w:val="single" w:sz="4" w:space="0" w:color="FFFFFF"/>
              <w:left w:val="single" w:sz="4" w:space="0" w:color="FFFFFF"/>
              <w:bottom w:val="single" w:sz="4" w:space="0" w:color="FFFFFF"/>
              <w:right w:val="single" w:sz="4" w:space="0" w:color="FFFFFF"/>
            </w:tcBorders>
            <w:shd w:val="clear" w:color="auto" w:fill="BDD6EE"/>
          </w:tcPr>
          <w:p w14:paraId="0067259F" w14:textId="77777777" w:rsidR="00270272" w:rsidRDefault="00270272" w:rsidP="009362A1">
            <w:pPr>
              <w:spacing w:line="288" w:lineRule="auto"/>
              <w:rPr>
                <w:rFonts w:eastAsia="Malgun Gothic"/>
                <w:bCs/>
                <w:sz w:val="18"/>
                <w:lang w:eastAsia="ko-KR"/>
              </w:rPr>
            </w:pPr>
          </w:p>
        </w:tc>
        <w:tc>
          <w:tcPr>
            <w:tcW w:w="1258" w:type="dxa"/>
            <w:tcBorders>
              <w:top w:val="single" w:sz="4" w:space="0" w:color="FFFFFF"/>
              <w:left w:val="single" w:sz="4" w:space="0" w:color="FFFFFF"/>
              <w:bottom w:val="single" w:sz="4" w:space="0" w:color="FFFFFF"/>
              <w:right w:val="single" w:sz="4" w:space="0" w:color="FFFFFF"/>
            </w:tcBorders>
            <w:shd w:val="clear" w:color="auto" w:fill="BDD6EE"/>
          </w:tcPr>
          <w:p w14:paraId="101AE775" w14:textId="77777777" w:rsidR="00270272" w:rsidRDefault="00270272" w:rsidP="009362A1">
            <w:pPr>
              <w:spacing w:line="288" w:lineRule="auto"/>
              <w:rPr>
                <w:bCs/>
                <w:i/>
                <w:sz w:val="18"/>
                <w:szCs w:val="18"/>
              </w:rPr>
            </w:pPr>
            <w:r>
              <w:rPr>
                <w:bCs/>
                <w:i/>
                <w:sz w:val="18"/>
                <w:szCs w:val="18"/>
              </w:rPr>
              <w:t>UPT Loss at (95-%, 50-%, 5-%):</w:t>
            </w:r>
          </w:p>
          <w:p w14:paraId="732E2ACD" w14:textId="77777777" w:rsidR="00270272" w:rsidRDefault="00270272" w:rsidP="009362A1">
            <w:pPr>
              <w:spacing w:line="288" w:lineRule="auto"/>
              <w:rPr>
                <w:bCs/>
                <w:i/>
                <w:sz w:val="18"/>
                <w:szCs w:val="18"/>
              </w:rPr>
            </w:pPr>
          </w:p>
          <w:p w14:paraId="4D2CE4A0" w14:textId="5B5EEE84" w:rsidR="00270272" w:rsidRDefault="00270272" w:rsidP="009362A1">
            <w:pPr>
              <w:spacing w:line="288" w:lineRule="auto"/>
              <w:rPr>
                <w:bCs/>
                <w:i/>
                <w:sz w:val="18"/>
                <w:szCs w:val="18"/>
              </w:rPr>
            </w:pPr>
            <w:r>
              <w:rPr>
                <w:bCs/>
                <w:i/>
                <w:sz w:val="18"/>
                <w:szCs w:val="18"/>
              </w:rPr>
              <w:t xml:space="preserve">Low </w:t>
            </w:r>
            <w:r w:rsidR="00AD0B6D">
              <w:rPr>
                <w:bCs/>
                <w:i/>
                <w:sz w:val="18"/>
                <w:szCs w:val="18"/>
              </w:rPr>
              <w:t>load:</w:t>
            </w:r>
            <w:r>
              <w:rPr>
                <w:bCs/>
                <w:i/>
                <w:sz w:val="18"/>
                <w:szCs w:val="18"/>
              </w:rPr>
              <w:t xml:space="preserve"> </w:t>
            </w:r>
          </w:p>
          <w:p w14:paraId="4E4BBE98" w14:textId="1D62541A" w:rsidR="00270272" w:rsidRDefault="00270272" w:rsidP="009362A1">
            <w:pPr>
              <w:spacing w:line="288" w:lineRule="auto"/>
              <w:rPr>
                <w:bCs/>
                <w:i/>
                <w:sz w:val="18"/>
                <w:szCs w:val="18"/>
              </w:rPr>
            </w:pPr>
            <w:r>
              <w:rPr>
                <w:bCs/>
                <w:i/>
                <w:sz w:val="18"/>
                <w:szCs w:val="18"/>
              </w:rPr>
              <w:lastRenderedPageBreak/>
              <w:t>(3%, 5%,14%)</w:t>
            </w:r>
          </w:p>
          <w:p w14:paraId="4ADB9958" w14:textId="37E7A1D8" w:rsidR="00270272" w:rsidRDefault="00270272" w:rsidP="009362A1">
            <w:pPr>
              <w:spacing w:line="288" w:lineRule="auto"/>
              <w:rPr>
                <w:bCs/>
                <w:i/>
                <w:sz w:val="18"/>
                <w:szCs w:val="18"/>
              </w:rPr>
            </w:pPr>
            <w:r>
              <w:rPr>
                <w:bCs/>
                <w:i/>
                <w:sz w:val="18"/>
                <w:szCs w:val="18"/>
              </w:rPr>
              <w:t xml:space="preserve">Light </w:t>
            </w:r>
            <w:r w:rsidR="00AD0B6D">
              <w:rPr>
                <w:bCs/>
                <w:i/>
                <w:sz w:val="18"/>
                <w:szCs w:val="18"/>
              </w:rPr>
              <w:t>load:</w:t>
            </w:r>
            <w:r>
              <w:rPr>
                <w:bCs/>
                <w:i/>
                <w:sz w:val="18"/>
                <w:szCs w:val="18"/>
              </w:rPr>
              <w:t xml:space="preserve"> </w:t>
            </w:r>
          </w:p>
          <w:p w14:paraId="6596B3C9" w14:textId="77777777" w:rsidR="00270272" w:rsidRDefault="00270272" w:rsidP="009362A1">
            <w:pPr>
              <w:spacing w:line="288" w:lineRule="auto"/>
              <w:rPr>
                <w:bCs/>
                <w:i/>
                <w:sz w:val="18"/>
                <w:szCs w:val="18"/>
              </w:rPr>
            </w:pPr>
            <w:r>
              <w:rPr>
                <w:bCs/>
                <w:i/>
                <w:sz w:val="18"/>
                <w:szCs w:val="18"/>
              </w:rPr>
              <w:t>(6%,15%,44%)</w:t>
            </w:r>
          </w:p>
          <w:p w14:paraId="617C18A8" w14:textId="77777777" w:rsidR="00270272" w:rsidRPr="00270272" w:rsidRDefault="00270272" w:rsidP="009362A1">
            <w:pPr>
              <w:spacing w:line="288" w:lineRule="auto"/>
              <w:rPr>
                <w:bCs/>
                <w:i/>
                <w:sz w:val="18"/>
                <w:szCs w:val="18"/>
              </w:rPr>
            </w:pPr>
            <w:r>
              <w:rPr>
                <w:bCs/>
                <w:i/>
                <w:sz w:val="18"/>
                <w:szCs w:val="18"/>
              </w:rPr>
              <w:t xml:space="preserve">Medium load: </w:t>
            </w:r>
          </w:p>
          <w:p w14:paraId="70CAE1C9" w14:textId="77777777" w:rsidR="00270272" w:rsidRPr="00270272" w:rsidRDefault="00270272" w:rsidP="009362A1">
            <w:pPr>
              <w:spacing w:line="288" w:lineRule="auto"/>
              <w:rPr>
                <w:bCs/>
                <w:i/>
                <w:sz w:val="18"/>
                <w:szCs w:val="18"/>
              </w:rPr>
            </w:pPr>
            <w:r w:rsidRPr="00270272">
              <w:rPr>
                <w:bCs/>
                <w:i/>
                <w:sz w:val="18"/>
                <w:szCs w:val="18"/>
              </w:rPr>
              <w:t>(8%,25%,33%)</w:t>
            </w:r>
          </w:p>
          <w:p w14:paraId="3244C66B" w14:textId="77777777" w:rsidR="00270272" w:rsidRPr="00270272" w:rsidRDefault="00270272" w:rsidP="009362A1">
            <w:pPr>
              <w:spacing w:line="288" w:lineRule="auto"/>
              <w:rPr>
                <w:bCs/>
                <w:i/>
                <w:sz w:val="18"/>
                <w:szCs w:val="18"/>
              </w:rPr>
            </w:pPr>
          </w:p>
          <w:p w14:paraId="137CCE04" w14:textId="77777777" w:rsidR="00270272" w:rsidRPr="00270272" w:rsidRDefault="00270272" w:rsidP="009362A1">
            <w:pPr>
              <w:spacing w:line="288" w:lineRule="auto"/>
              <w:rPr>
                <w:bCs/>
                <w:i/>
                <w:sz w:val="18"/>
                <w:szCs w:val="18"/>
              </w:rPr>
            </w:pPr>
          </w:p>
          <w:p w14:paraId="35F82C72" w14:textId="1765D39D" w:rsidR="00270272" w:rsidRDefault="00270272" w:rsidP="009362A1">
            <w:pPr>
              <w:spacing w:line="288" w:lineRule="auto"/>
              <w:rPr>
                <w:bCs/>
                <w:i/>
                <w:sz w:val="18"/>
                <w:szCs w:val="18"/>
              </w:rPr>
            </w:pPr>
            <w:r>
              <w:rPr>
                <w:bCs/>
                <w:i/>
                <w:sz w:val="18"/>
                <w:szCs w:val="18"/>
              </w:rPr>
              <w:t xml:space="preserve">Low </w:t>
            </w:r>
            <w:r w:rsidR="00AD0B6D">
              <w:rPr>
                <w:bCs/>
                <w:i/>
                <w:sz w:val="18"/>
                <w:szCs w:val="18"/>
              </w:rPr>
              <w:t>load:</w:t>
            </w:r>
            <w:r>
              <w:rPr>
                <w:bCs/>
                <w:i/>
                <w:sz w:val="18"/>
                <w:szCs w:val="18"/>
              </w:rPr>
              <w:t xml:space="preserve"> </w:t>
            </w:r>
          </w:p>
          <w:p w14:paraId="0CCDE5B6" w14:textId="77777777" w:rsidR="00270272" w:rsidRDefault="00270272" w:rsidP="009362A1">
            <w:pPr>
              <w:spacing w:line="288" w:lineRule="auto"/>
              <w:rPr>
                <w:bCs/>
                <w:i/>
                <w:sz w:val="18"/>
                <w:szCs w:val="18"/>
              </w:rPr>
            </w:pPr>
            <w:r>
              <w:rPr>
                <w:bCs/>
                <w:i/>
                <w:sz w:val="18"/>
                <w:szCs w:val="18"/>
              </w:rPr>
              <w:t>(1%, 2%,8%)</w:t>
            </w:r>
          </w:p>
          <w:p w14:paraId="51F237DB" w14:textId="4FFB57A2" w:rsidR="00270272" w:rsidRDefault="00270272" w:rsidP="009362A1">
            <w:pPr>
              <w:spacing w:line="288" w:lineRule="auto"/>
              <w:rPr>
                <w:bCs/>
                <w:i/>
                <w:sz w:val="18"/>
                <w:szCs w:val="18"/>
              </w:rPr>
            </w:pPr>
            <w:r>
              <w:rPr>
                <w:bCs/>
                <w:i/>
                <w:sz w:val="18"/>
                <w:szCs w:val="18"/>
              </w:rPr>
              <w:t xml:space="preserve">Light </w:t>
            </w:r>
            <w:r w:rsidR="00AD0B6D">
              <w:rPr>
                <w:bCs/>
                <w:i/>
                <w:sz w:val="18"/>
                <w:szCs w:val="18"/>
              </w:rPr>
              <w:t>load:</w:t>
            </w:r>
            <w:r>
              <w:rPr>
                <w:bCs/>
                <w:i/>
                <w:sz w:val="18"/>
                <w:szCs w:val="18"/>
              </w:rPr>
              <w:t xml:space="preserve"> </w:t>
            </w:r>
          </w:p>
          <w:p w14:paraId="5455A400" w14:textId="77777777" w:rsidR="00270272" w:rsidRDefault="00270272" w:rsidP="009362A1">
            <w:pPr>
              <w:spacing w:line="288" w:lineRule="auto"/>
              <w:rPr>
                <w:bCs/>
                <w:i/>
                <w:sz w:val="18"/>
                <w:szCs w:val="18"/>
              </w:rPr>
            </w:pPr>
            <w:r>
              <w:rPr>
                <w:bCs/>
                <w:i/>
                <w:sz w:val="18"/>
                <w:szCs w:val="18"/>
              </w:rPr>
              <w:t>(3%,6%,12%)</w:t>
            </w:r>
          </w:p>
          <w:p w14:paraId="74816CDD" w14:textId="77777777" w:rsidR="00270272" w:rsidRPr="00270272" w:rsidRDefault="00270272" w:rsidP="009362A1">
            <w:pPr>
              <w:spacing w:line="288" w:lineRule="auto"/>
              <w:rPr>
                <w:bCs/>
                <w:i/>
                <w:sz w:val="18"/>
                <w:szCs w:val="18"/>
              </w:rPr>
            </w:pPr>
            <w:r>
              <w:rPr>
                <w:bCs/>
                <w:i/>
                <w:sz w:val="18"/>
                <w:szCs w:val="18"/>
              </w:rPr>
              <w:t xml:space="preserve">Medium load: </w:t>
            </w:r>
          </w:p>
          <w:p w14:paraId="243A4476" w14:textId="77777777" w:rsidR="00270272" w:rsidRPr="00270272" w:rsidRDefault="00270272" w:rsidP="009362A1">
            <w:pPr>
              <w:spacing w:line="288" w:lineRule="auto"/>
              <w:rPr>
                <w:bCs/>
                <w:i/>
                <w:sz w:val="18"/>
                <w:szCs w:val="18"/>
              </w:rPr>
            </w:pPr>
            <w:r w:rsidRPr="00270272">
              <w:rPr>
                <w:bCs/>
                <w:i/>
                <w:sz w:val="18"/>
                <w:szCs w:val="18"/>
              </w:rPr>
              <w:t>(3%,14%,22%)</w:t>
            </w:r>
          </w:p>
          <w:p w14:paraId="6A61252D" w14:textId="77777777" w:rsidR="00270272" w:rsidRPr="00270272" w:rsidRDefault="00270272" w:rsidP="009362A1">
            <w:pPr>
              <w:spacing w:line="288" w:lineRule="auto"/>
              <w:rPr>
                <w:bCs/>
                <w:i/>
                <w:sz w:val="18"/>
                <w:szCs w:val="18"/>
              </w:rPr>
            </w:pPr>
          </w:p>
        </w:tc>
        <w:tc>
          <w:tcPr>
            <w:tcW w:w="888" w:type="dxa"/>
            <w:tcBorders>
              <w:top w:val="single" w:sz="4" w:space="0" w:color="FFFFFF"/>
              <w:left w:val="single" w:sz="4" w:space="0" w:color="FFFFFF"/>
              <w:bottom w:val="single" w:sz="4" w:space="0" w:color="FFFFFF"/>
              <w:right w:val="single" w:sz="4" w:space="0" w:color="FFFFFF"/>
            </w:tcBorders>
            <w:shd w:val="clear" w:color="auto" w:fill="BDD6EE"/>
          </w:tcPr>
          <w:p w14:paraId="2BDC2609" w14:textId="77777777" w:rsidR="00270272" w:rsidRDefault="00270272" w:rsidP="009362A1">
            <w:pPr>
              <w:spacing w:line="288" w:lineRule="auto"/>
              <w:rPr>
                <w:bCs/>
                <w:i/>
                <w:sz w:val="18"/>
                <w:szCs w:val="18"/>
              </w:rPr>
            </w:pPr>
          </w:p>
        </w:tc>
        <w:tc>
          <w:tcPr>
            <w:tcW w:w="1877" w:type="dxa"/>
            <w:tcBorders>
              <w:top w:val="single" w:sz="4" w:space="0" w:color="FFFFFF"/>
              <w:left w:val="single" w:sz="4" w:space="0" w:color="FFFFFF"/>
              <w:bottom w:val="single" w:sz="4" w:space="0" w:color="FFFFFF"/>
              <w:right w:val="single" w:sz="4" w:space="0" w:color="FFFFFF"/>
            </w:tcBorders>
            <w:shd w:val="clear" w:color="auto" w:fill="BDD6EE"/>
          </w:tcPr>
          <w:p w14:paraId="37ABF652" w14:textId="77777777" w:rsidR="00270272" w:rsidRDefault="00270272" w:rsidP="009362A1">
            <w:pPr>
              <w:spacing w:line="288" w:lineRule="auto"/>
              <w:rPr>
                <w:bCs/>
                <w:i/>
                <w:sz w:val="18"/>
                <w:szCs w:val="18"/>
              </w:rPr>
            </w:pPr>
            <w:r>
              <w:rPr>
                <w:bCs/>
                <w:i/>
                <w:sz w:val="18"/>
                <w:szCs w:val="18"/>
              </w:rPr>
              <w:t xml:space="preserve">SLS assumptions as per the RAN1 agreement for Set 1. </w:t>
            </w:r>
          </w:p>
          <w:p w14:paraId="5B157377" w14:textId="77777777" w:rsidR="00270272" w:rsidRDefault="00270272" w:rsidP="009362A1">
            <w:pPr>
              <w:spacing w:line="288" w:lineRule="auto"/>
              <w:rPr>
                <w:bCs/>
                <w:i/>
                <w:sz w:val="18"/>
                <w:szCs w:val="18"/>
              </w:rPr>
            </w:pPr>
            <w:r>
              <w:rPr>
                <w:bCs/>
                <w:i/>
                <w:sz w:val="18"/>
                <w:szCs w:val="18"/>
              </w:rPr>
              <w:t>Number of SSBs: 1</w:t>
            </w:r>
          </w:p>
          <w:p w14:paraId="5EFED1DD" w14:textId="0DB35D64" w:rsidR="00040D56" w:rsidRPr="00040D56" w:rsidRDefault="00270272" w:rsidP="009362A1">
            <w:pPr>
              <w:spacing w:line="288" w:lineRule="auto"/>
              <w:rPr>
                <w:bCs/>
                <w:i/>
                <w:sz w:val="18"/>
                <w:szCs w:val="18"/>
              </w:rPr>
            </w:pPr>
            <w:r w:rsidRPr="00040D56">
              <w:rPr>
                <w:bCs/>
                <w:i/>
                <w:sz w:val="18"/>
                <w:szCs w:val="18"/>
              </w:rPr>
              <w:lastRenderedPageBreak/>
              <w:t>Baseline scaling model for antenna/BW/power</w:t>
            </w:r>
          </w:p>
          <w:p w14:paraId="70C5E20D" w14:textId="7A55B97F" w:rsidR="00040D56" w:rsidRPr="00270272" w:rsidRDefault="00040D56" w:rsidP="00040D56">
            <w:pPr>
              <w:rPr>
                <w:sz w:val="16"/>
                <w:szCs w:val="16"/>
              </w:rPr>
            </w:pPr>
            <w:r w:rsidRPr="00270272">
              <w:rPr>
                <w:sz w:val="16"/>
                <w:szCs w:val="16"/>
              </w:rPr>
              <w:t xml:space="preserve">Load: </w:t>
            </w:r>
            <w:r>
              <w:rPr>
                <w:sz w:val="16"/>
                <w:szCs w:val="16"/>
              </w:rPr>
              <w:t>Low,</w:t>
            </w:r>
            <w:r w:rsidR="00854355">
              <w:rPr>
                <w:sz w:val="16"/>
                <w:szCs w:val="16"/>
              </w:rPr>
              <w:t xml:space="preserve"> </w:t>
            </w:r>
            <w:r>
              <w:rPr>
                <w:sz w:val="16"/>
                <w:szCs w:val="16"/>
              </w:rPr>
              <w:t>Light,</w:t>
            </w:r>
            <w:r w:rsidR="00854355">
              <w:rPr>
                <w:sz w:val="16"/>
                <w:szCs w:val="16"/>
              </w:rPr>
              <w:t xml:space="preserve"> </w:t>
            </w:r>
            <w:r>
              <w:rPr>
                <w:sz w:val="16"/>
                <w:szCs w:val="16"/>
              </w:rPr>
              <w:t>Medium</w:t>
            </w:r>
          </w:p>
          <w:p w14:paraId="727DF399" w14:textId="77777777" w:rsidR="00040D56" w:rsidRPr="00270272" w:rsidRDefault="00040D56" w:rsidP="00040D56">
            <w:pPr>
              <w:rPr>
                <w:sz w:val="16"/>
                <w:szCs w:val="16"/>
              </w:rPr>
            </w:pPr>
            <w:r w:rsidRPr="00270272">
              <w:rPr>
                <w:sz w:val="16"/>
                <w:szCs w:val="16"/>
              </w:rPr>
              <w:t>CAT: CAT1</w:t>
            </w:r>
          </w:p>
          <w:p w14:paraId="60FB879A" w14:textId="7DF2AFFF" w:rsidR="00270272" w:rsidRDefault="00270272" w:rsidP="009362A1">
            <w:pPr>
              <w:spacing w:line="288" w:lineRule="auto"/>
              <w:rPr>
                <w:rFonts w:eastAsia="Malgun Gothic"/>
                <w:bCs/>
                <w:sz w:val="18"/>
                <w:szCs w:val="18"/>
                <w:lang w:eastAsia="ko-KR"/>
              </w:rPr>
            </w:pPr>
            <w:r w:rsidRPr="00270272">
              <w:rPr>
                <w:b/>
                <w:i/>
                <w:sz w:val="18"/>
                <w:szCs w:val="18"/>
              </w:rPr>
              <w:t xml:space="preserve"> </w:t>
            </w:r>
            <w:r w:rsidR="00040D56">
              <w:rPr>
                <w:rFonts w:eastAsia="Malgun Gothic"/>
                <w:bCs/>
                <w:sz w:val="18"/>
                <w:szCs w:val="18"/>
                <w:lang w:eastAsia="ko-KR"/>
              </w:rPr>
              <w:t>Energy calculation: per symbol energy consumption is modeled.</w:t>
            </w:r>
          </w:p>
          <w:p w14:paraId="2C8E03F3" w14:textId="77777777" w:rsidR="00270272" w:rsidRPr="00270272" w:rsidRDefault="00270272" w:rsidP="009362A1">
            <w:pPr>
              <w:spacing w:line="288" w:lineRule="auto"/>
              <w:rPr>
                <w:bCs/>
                <w:i/>
                <w:sz w:val="18"/>
                <w:szCs w:val="18"/>
              </w:rPr>
            </w:pPr>
          </w:p>
        </w:tc>
        <w:tc>
          <w:tcPr>
            <w:tcW w:w="1211" w:type="dxa"/>
            <w:tcBorders>
              <w:top w:val="single" w:sz="4" w:space="0" w:color="FFFFFF"/>
              <w:left w:val="single" w:sz="4" w:space="0" w:color="FFFFFF"/>
              <w:bottom w:val="single" w:sz="4" w:space="0" w:color="FFFFFF"/>
              <w:right w:val="single" w:sz="4" w:space="0" w:color="FFFFFF"/>
            </w:tcBorders>
            <w:shd w:val="clear" w:color="auto" w:fill="BDD6EE"/>
          </w:tcPr>
          <w:p w14:paraId="5F3A556C" w14:textId="02BB30F1" w:rsidR="00270272" w:rsidRPr="00270272" w:rsidRDefault="00270272" w:rsidP="009362A1">
            <w:pPr>
              <w:kinsoku w:val="0"/>
              <w:overflowPunct w:val="0"/>
              <w:rPr>
                <w:bCs/>
                <w:i/>
                <w:sz w:val="18"/>
                <w:szCs w:val="18"/>
              </w:rPr>
            </w:pPr>
            <w:r>
              <w:rPr>
                <w:bCs/>
                <w:i/>
                <w:sz w:val="18"/>
                <w:szCs w:val="18"/>
              </w:rPr>
              <w:lastRenderedPageBreak/>
              <w:t>Depending on the lo</w:t>
            </w:r>
            <w:r w:rsidR="00432B40">
              <w:rPr>
                <w:bCs/>
                <w:i/>
                <w:sz w:val="18"/>
                <w:szCs w:val="18"/>
              </w:rPr>
              <w:t>ad</w:t>
            </w:r>
            <w:r>
              <w:rPr>
                <w:bCs/>
                <w:i/>
                <w:sz w:val="18"/>
                <w:szCs w:val="18"/>
              </w:rPr>
              <w:t xml:space="preserve">, adapting number of antennas for </w:t>
            </w:r>
            <w:r w:rsidR="00420871">
              <w:rPr>
                <w:bCs/>
                <w:i/>
                <w:sz w:val="18"/>
                <w:szCs w:val="18"/>
              </w:rPr>
              <w:t xml:space="preserve">durations when only </w:t>
            </w:r>
            <w:r>
              <w:rPr>
                <w:bCs/>
                <w:i/>
                <w:sz w:val="18"/>
                <w:szCs w:val="18"/>
              </w:rPr>
              <w:t xml:space="preserve">users in good </w:t>
            </w:r>
            <w:r>
              <w:rPr>
                <w:bCs/>
                <w:i/>
                <w:sz w:val="18"/>
                <w:szCs w:val="18"/>
              </w:rPr>
              <w:lastRenderedPageBreak/>
              <w:t>channel condition</w:t>
            </w:r>
            <w:r w:rsidR="00432B40">
              <w:rPr>
                <w:bCs/>
                <w:i/>
                <w:sz w:val="18"/>
                <w:szCs w:val="18"/>
              </w:rPr>
              <w:t>s</w:t>
            </w:r>
            <w:r>
              <w:rPr>
                <w:bCs/>
                <w:i/>
                <w:sz w:val="18"/>
                <w:szCs w:val="18"/>
              </w:rPr>
              <w:t xml:space="preserve"> </w:t>
            </w:r>
            <w:r w:rsidR="00420871">
              <w:rPr>
                <w:bCs/>
                <w:i/>
                <w:sz w:val="18"/>
                <w:szCs w:val="18"/>
              </w:rPr>
              <w:t xml:space="preserve">are scheduled </w:t>
            </w:r>
            <w:r>
              <w:rPr>
                <w:bCs/>
                <w:i/>
                <w:sz w:val="18"/>
                <w:szCs w:val="18"/>
              </w:rPr>
              <w:t xml:space="preserve"> provides NW energy saving gains </w:t>
            </w:r>
            <w:r w:rsidR="00420871">
              <w:rPr>
                <w:bCs/>
                <w:i/>
                <w:sz w:val="18"/>
                <w:szCs w:val="18"/>
              </w:rPr>
              <w:t xml:space="preserve">while avoiding </w:t>
            </w:r>
            <w:r>
              <w:rPr>
                <w:bCs/>
                <w:i/>
                <w:sz w:val="18"/>
                <w:szCs w:val="18"/>
              </w:rPr>
              <w:t>significant UPT impact.</w:t>
            </w:r>
          </w:p>
        </w:tc>
      </w:tr>
    </w:tbl>
    <w:p w14:paraId="69F36733" w14:textId="77777777" w:rsidR="0073493E" w:rsidRDefault="0073493E" w:rsidP="00C35ABE">
      <w:pPr>
        <w:jc w:val="both"/>
        <w:rPr>
          <w:rFonts w:ascii="Arial" w:hAnsi="Arial" w:cs="Arial"/>
        </w:rPr>
      </w:pPr>
    </w:p>
    <w:p w14:paraId="445EF3C9" w14:textId="714553D6" w:rsidR="005D110E" w:rsidRDefault="005D110E" w:rsidP="005D110E">
      <w:pPr>
        <w:pStyle w:val="Observation"/>
        <w:numPr>
          <w:ilvl w:val="0"/>
          <w:numId w:val="2"/>
        </w:numPr>
        <w:overflowPunct w:val="0"/>
        <w:autoSpaceDE w:val="0"/>
        <w:autoSpaceDN w:val="0"/>
        <w:adjustRightInd w:val="0"/>
        <w:spacing w:line="240" w:lineRule="auto"/>
        <w:ind w:left="1701" w:hanging="1701"/>
        <w:textAlignment w:val="baseline"/>
      </w:pPr>
      <w:bookmarkStart w:id="14" w:name="_Toc118667898"/>
      <w:r>
        <w:t>Adaptation of spatial elements enables reduction in NW energy consumption</w:t>
      </w:r>
      <w:r w:rsidR="00AF261E">
        <w:t>.  Using antenna adaptation (from 64 to 32/16 antennas),</w:t>
      </w:r>
      <w:bookmarkEnd w:id="14"/>
    </w:p>
    <w:p w14:paraId="7EFC9D43" w14:textId="77777777" w:rsidR="00AF261E" w:rsidRDefault="005D110E" w:rsidP="00AF261E">
      <w:pPr>
        <w:pStyle w:val="Observation"/>
        <w:numPr>
          <w:ilvl w:val="1"/>
          <w:numId w:val="2"/>
        </w:numPr>
        <w:overflowPunct w:val="0"/>
        <w:autoSpaceDE w:val="0"/>
        <w:autoSpaceDN w:val="0"/>
        <w:adjustRightInd w:val="0"/>
        <w:spacing w:line="240" w:lineRule="auto"/>
        <w:textAlignment w:val="baseline"/>
      </w:pPr>
      <w:bookmarkStart w:id="15" w:name="_Toc118667899"/>
      <w:r>
        <w:t>At low load, 15</w:t>
      </w:r>
      <w:r w:rsidRPr="002F298A">
        <w:t>%-</w:t>
      </w:r>
      <w:r>
        <w:t>21</w:t>
      </w:r>
      <w:r w:rsidRPr="002F298A">
        <w:t>%</w:t>
      </w:r>
      <w:r>
        <w:t xml:space="preserve"> </w:t>
      </w:r>
      <w:r w:rsidR="00AF261E">
        <w:t>NES gain is obtained at the cost of</w:t>
      </w:r>
      <w:bookmarkEnd w:id="15"/>
      <w:r w:rsidR="00AF261E">
        <w:t xml:space="preserve"> </w:t>
      </w:r>
    </w:p>
    <w:p w14:paraId="707F21BA" w14:textId="4F9C007C"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16" w:name="_Toc118667900"/>
      <w:r>
        <w:t>UPT loss of 1%-3% for 95-% UE</w:t>
      </w:r>
      <w:bookmarkEnd w:id="16"/>
    </w:p>
    <w:p w14:paraId="462E4678" w14:textId="2ECB6FB6"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17" w:name="_Toc118667901"/>
      <w:r>
        <w:t>UPT loss of 2%-5% for 50-% UE</w:t>
      </w:r>
      <w:bookmarkEnd w:id="17"/>
    </w:p>
    <w:p w14:paraId="73E2F3CC" w14:textId="4D896AB7"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18" w:name="_Toc118667902"/>
      <w:r>
        <w:t>UPT loss of 8%-14% for 5-% UE</w:t>
      </w:r>
      <w:bookmarkEnd w:id="18"/>
    </w:p>
    <w:p w14:paraId="2CFB74A3" w14:textId="74F98743" w:rsidR="005D110E" w:rsidRDefault="005D110E" w:rsidP="005D110E">
      <w:pPr>
        <w:pStyle w:val="Observation"/>
        <w:numPr>
          <w:ilvl w:val="1"/>
          <w:numId w:val="2"/>
        </w:numPr>
        <w:overflowPunct w:val="0"/>
        <w:autoSpaceDE w:val="0"/>
        <w:autoSpaceDN w:val="0"/>
        <w:adjustRightInd w:val="0"/>
        <w:spacing w:line="240" w:lineRule="auto"/>
        <w:textAlignment w:val="baseline"/>
      </w:pPr>
      <w:bookmarkStart w:id="19" w:name="_Toc118667903"/>
      <w:r>
        <w:t>At light load, 21</w:t>
      </w:r>
      <w:r w:rsidRPr="002F298A">
        <w:t>%-</w:t>
      </w:r>
      <w:r>
        <w:t>32</w:t>
      </w:r>
      <w:r w:rsidRPr="002F298A">
        <w:t>%</w:t>
      </w:r>
      <w:r>
        <w:t xml:space="preserve"> </w:t>
      </w:r>
      <w:r w:rsidR="00AF261E">
        <w:t>NES gain is obtained at the cost of</w:t>
      </w:r>
      <w:bookmarkEnd w:id="19"/>
      <w:r>
        <w:t xml:space="preserve"> </w:t>
      </w:r>
    </w:p>
    <w:p w14:paraId="45B66BBA" w14:textId="2BCFC0E7"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20" w:name="_Toc118667904"/>
      <w:r>
        <w:t>UPT loss of 3%-6% for 95-% UE</w:t>
      </w:r>
      <w:bookmarkEnd w:id="20"/>
    </w:p>
    <w:p w14:paraId="024FA899" w14:textId="5C283043"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21" w:name="_Toc118667905"/>
      <w:r>
        <w:t>UPT loss of 6%-15% for 50-% UE</w:t>
      </w:r>
      <w:bookmarkEnd w:id="21"/>
    </w:p>
    <w:p w14:paraId="4503A9E2" w14:textId="0CD06C16"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22" w:name="_Toc118667906"/>
      <w:r>
        <w:t>UPT loss of 12%-44% for 5-% UE</w:t>
      </w:r>
      <w:bookmarkEnd w:id="22"/>
    </w:p>
    <w:p w14:paraId="3E6A2B6C" w14:textId="3B1384AB" w:rsidR="005D110E" w:rsidRDefault="005D110E" w:rsidP="005D110E">
      <w:pPr>
        <w:pStyle w:val="Observation"/>
        <w:numPr>
          <w:ilvl w:val="1"/>
          <w:numId w:val="2"/>
        </w:numPr>
        <w:overflowPunct w:val="0"/>
        <w:autoSpaceDE w:val="0"/>
        <w:autoSpaceDN w:val="0"/>
        <w:adjustRightInd w:val="0"/>
        <w:spacing w:line="240" w:lineRule="auto"/>
        <w:textAlignment w:val="baseline"/>
      </w:pPr>
      <w:bookmarkStart w:id="23" w:name="_Toc118667907"/>
      <w:r>
        <w:t>At medium load, 22</w:t>
      </w:r>
      <w:r w:rsidRPr="002F298A">
        <w:t>%-</w:t>
      </w:r>
      <w:r>
        <w:t>37</w:t>
      </w:r>
      <w:r w:rsidRPr="002F298A">
        <w:t>%</w:t>
      </w:r>
      <w:r>
        <w:t xml:space="preserve"> </w:t>
      </w:r>
      <w:r w:rsidR="00AF261E">
        <w:t>NES gain is obtained at the cost of</w:t>
      </w:r>
      <w:bookmarkEnd w:id="23"/>
    </w:p>
    <w:p w14:paraId="0A109A71" w14:textId="32CF3121"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24" w:name="_Toc118667908"/>
      <w:r>
        <w:t>UPT loss of 3%-8% for 95-% UE</w:t>
      </w:r>
      <w:bookmarkEnd w:id="24"/>
    </w:p>
    <w:p w14:paraId="3A018A1D" w14:textId="519C8E1D"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25" w:name="_Toc118667909"/>
      <w:r>
        <w:t>UPT loss of 14%-25% for 50-% UE</w:t>
      </w:r>
      <w:bookmarkEnd w:id="25"/>
    </w:p>
    <w:p w14:paraId="681C42B0" w14:textId="7E04C12D"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26" w:name="_Toc118667910"/>
      <w:r>
        <w:t>UPT loss of 22%-33% for 5-% UE</w:t>
      </w:r>
      <w:bookmarkEnd w:id="26"/>
    </w:p>
    <w:p w14:paraId="3D7AB1DB" w14:textId="625137BC" w:rsidR="002045F9" w:rsidRPr="00821B17" w:rsidRDefault="002045F9" w:rsidP="002045F9">
      <w:pPr>
        <w:pStyle w:val="Observation"/>
        <w:numPr>
          <w:ilvl w:val="0"/>
          <w:numId w:val="2"/>
        </w:numPr>
        <w:overflowPunct w:val="0"/>
        <w:autoSpaceDE w:val="0"/>
        <w:autoSpaceDN w:val="0"/>
        <w:adjustRightInd w:val="0"/>
        <w:spacing w:line="240" w:lineRule="auto"/>
        <w:ind w:left="1701" w:hanging="1701"/>
        <w:textAlignment w:val="baseline"/>
      </w:pPr>
      <w:bookmarkStart w:id="27" w:name="_Toc118667911"/>
      <w:r w:rsidRPr="00982E65">
        <w:t xml:space="preserve">Dynamic adaptation of </w:t>
      </w:r>
      <w:r>
        <w:t>spatial elements including CSI feedback enhancements to facilitate the adaptation</w:t>
      </w:r>
      <w:r w:rsidRPr="00982E65">
        <w:t xml:space="preserve"> is </w:t>
      </w:r>
      <w:r>
        <w:t>beneficial for network energy savings.</w:t>
      </w:r>
      <w:bookmarkEnd w:id="27"/>
    </w:p>
    <w:p w14:paraId="07366A78" w14:textId="77777777" w:rsidR="0073493E" w:rsidRDefault="0073493E" w:rsidP="00C35ABE">
      <w:pPr>
        <w:jc w:val="both"/>
        <w:rPr>
          <w:rFonts w:ascii="Arial" w:hAnsi="Arial" w:cs="Arial"/>
        </w:rPr>
      </w:pPr>
    </w:p>
    <w:p w14:paraId="0D5BD40A" w14:textId="5931D1B5" w:rsidR="00BA6241" w:rsidRDefault="00BA6241" w:rsidP="00BA6241">
      <w:pPr>
        <w:pStyle w:val="Heading3"/>
      </w:pPr>
      <w:r>
        <w:t>Adaptation of transmit power</w:t>
      </w:r>
    </w:p>
    <w:p w14:paraId="6746E757" w14:textId="2625E599" w:rsidR="00BC29C2" w:rsidRDefault="00BC29C2" w:rsidP="00BC29C2"/>
    <w:p w14:paraId="0EF99E9A" w14:textId="21D8AF27" w:rsidR="00BC29C2" w:rsidRDefault="00BC29C2" w:rsidP="00BC29C2">
      <w:pPr>
        <w:jc w:val="both"/>
      </w:pPr>
      <w:r w:rsidRPr="00296AEC">
        <w:rPr>
          <w:rFonts w:cstheme="minorHAnsi"/>
        </w:rPr>
        <w:lastRenderedPageBreak/>
        <w:t>The baseline assumption for this evaluation is</w:t>
      </w:r>
      <w:r>
        <w:rPr>
          <w:rFonts w:cstheme="minorHAnsi"/>
        </w:rPr>
        <w:t xml:space="preserve"> 64 antennas (Set 1, Cat 1) with max Tx power of 55 dBm</w:t>
      </w:r>
      <w:r w:rsidRPr="00296AEC">
        <w:rPr>
          <w:rFonts w:cstheme="minorHAnsi"/>
        </w:rPr>
        <w:t xml:space="preserve">. </w:t>
      </w:r>
      <w:r>
        <w:t>For load, low, light and medium loads are evaluated. Below table shows the evaluation results for the enhancement where Tx power adaptation/reduction of up to 6 dB</w:t>
      </w:r>
      <w:r w:rsidR="00CF60EC">
        <w:t xml:space="preserve"> </w:t>
      </w:r>
      <w:r>
        <w:t xml:space="preserve">and 12 dB are evaluated. </w:t>
      </w:r>
    </w:p>
    <w:p w14:paraId="1946227C" w14:textId="2298A173" w:rsidR="00BC29C2" w:rsidRDefault="00BC29C2" w:rsidP="00BC29C2">
      <w:pPr>
        <w:pStyle w:val="ListParagraph"/>
        <w:numPr>
          <w:ilvl w:val="0"/>
          <w:numId w:val="30"/>
        </w:numPr>
      </w:pPr>
      <w:r>
        <w:t xml:space="preserve">Baseline: Tx power = 55 dBm </w:t>
      </w:r>
    </w:p>
    <w:p w14:paraId="16E5F521" w14:textId="5BCE4AEE" w:rsidR="00BC29C2" w:rsidRPr="00BC29C2" w:rsidRDefault="00BC29C2" w:rsidP="00BC29C2">
      <w:pPr>
        <w:pStyle w:val="ListParagraph"/>
        <w:numPr>
          <w:ilvl w:val="0"/>
          <w:numId w:val="30"/>
        </w:numPr>
      </w:pPr>
      <w:r>
        <w:t>Enhancement: Tx power adaptation/reduction of up to 6 dB, 12 dB.</w:t>
      </w:r>
    </w:p>
    <w:p w14:paraId="5CBC71F5" w14:textId="77777777" w:rsidR="00BA6241" w:rsidRDefault="00BA6241" w:rsidP="00BA6241">
      <w:pPr>
        <w:pStyle w:val="ListParagraph"/>
        <w:rPr>
          <w:rFonts w:ascii="Arial" w:hAnsi="Arial" w:cs="Arial"/>
        </w:rPr>
      </w:pPr>
    </w:p>
    <w:tbl>
      <w:tblPr>
        <w:tblW w:w="977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83"/>
        <w:gridCol w:w="1016"/>
        <w:gridCol w:w="1070"/>
        <w:gridCol w:w="1257"/>
        <w:gridCol w:w="1213"/>
        <w:gridCol w:w="1013"/>
        <w:gridCol w:w="1877"/>
        <w:gridCol w:w="1347"/>
      </w:tblGrid>
      <w:tr w:rsidR="005560AB" w14:paraId="56460074" w14:textId="77777777" w:rsidTr="006748B5">
        <w:trPr>
          <w:trHeight w:val="713"/>
          <w:jc w:val="center"/>
        </w:trPr>
        <w:tc>
          <w:tcPr>
            <w:tcW w:w="987" w:type="dxa"/>
            <w:tcBorders>
              <w:top w:val="single" w:sz="4" w:space="0" w:color="FFFFFF"/>
              <w:left w:val="nil"/>
              <w:right w:val="nil"/>
            </w:tcBorders>
            <w:shd w:val="clear" w:color="auto" w:fill="5B9BD5"/>
            <w:vAlign w:val="center"/>
          </w:tcPr>
          <w:p w14:paraId="3C780DE8" w14:textId="77777777" w:rsidR="0073493E" w:rsidRPr="00051B24" w:rsidRDefault="0073493E" w:rsidP="00296AEC">
            <w:pPr>
              <w:pStyle w:val="TAH"/>
              <w:kinsoku w:val="0"/>
              <w:rPr>
                <w:rFonts w:ascii="Times New Roman" w:eastAsia="Malgun Gothic" w:hAnsi="Times New Roman"/>
              </w:rPr>
            </w:pPr>
            <w:r>
              <w:rPr>
                <w:rFonts w:ascii="Times New Roman" w:hAnsi="Times New Roman" w:hint="eastAsia"/>
              </w:rPr>
              <w:t>Company</w:t>
            </w:r>
          </w:p>
        </w:tc>
        <w:tc>
          <w:tcPr>
            <w:tcW w:w="776" w:type="dxa"/>
            <w:tcBorders>
              <w:top w:val="single" w:sz="4" w:space="0" w:color="FFFFFF"/>
              <w:left w:val="nil"/>
              <w:right w:val="nil"/>
            </w:tcBorders>
            <w:shd w:val="clear" w:color="auto" w:fill="5B9BD5"/>
            <w:vAlign w:val="center"/>
          </w:tcPr>
          <w:p w14:paraId="64BA44D6" w14:textId="77777777" w:rsidR="0073493E" w:rsidRDefault="0073493E" w:rsidP="00296AEC">
            <w:pPr>
              <w:pStyle w:val="TAH"/>
              <w:kinsoku w:val="0"/>
              <w:rPr>
                <w:rFonts w:ascii="Times New Roman" w:hAnsi="Times New Roman"/>
              </w:rPr>
            </w:pPr>
            <w:r>
              <w:rPr>
                <w:rFonts w:ascii="Times New Roman" w:hAnsi="Times New Roman"/>
              </w:rPr>
              <w:t>NW energy saving scheme</w:t>
            </w:r>
          </w:p>
        </w:tc>
        <w:tc>
          <w:tcPr>
            <w:tcW w:w="1134" w:type="dxa"/>
            <w:tcBorders>
              <w:top w:val="single" w:sz="4" w:space="0" w:color="FFFFFF"/>
              <w:left w:val="nil"/>
              <w:right w:val="nil"/>
            </w:tcBorders>
            <w:shd w:val="clear" w:color="auto" w:fill="5B9BD5"/>
            <w:vAlign w:val="center"/>
          </w:tcPr>
          <w:p w14:paraId="58EFB17D" w14:textId="77777777" w:rsidR="0073493E" w:rsidRDefault="0073493E" w:rsidP="00296AEC">
            <w:pPr>
              <w:pStyle w:val="TAH"/>
              <w:kinsoku w:val="0"/>
              <w:rPr>
                <w:rFonts w:ascii="Times New Roman" w:hAnsi="Times New Roman"/>
              </w:rPr>
            </w:pPr>
            <w:r>
              <w:rPr>
                <w:rFonts w:ascii="Times New Roman" w:hAnsi="Times New Roman"/>
              </w:rPr>
              <w:t>ES Gain</w:t>
            </w:r>
          </w:p>
        </w:tc>
        <w:tc>
          <w:tcPr>
            <w:tcW w:w="1257" w:type="dxa"/>
            <w:tcBorders>
              <w:top w:val="single" w:sz="4" w:space="0" w:color="FFFFFF"/>
              <w:left w:val="nil"/>
              <w:right w:val="nil"/>
            </w:tcBorders>
            <w:shd w:val="clear" w:color="auto" w:fill="5B9BD5"/>
            <w:vAlign w:val="center"/>
          </w:tcPr>
          <w:p w14:paraId="7E78E9E3" w14:textId="77777777" w:rsidR="0073493E" w:rsidRDefault="0073493E" w:rsidP="00296AEC">
            <w:pPr>
              <w:pStyle w:val="TAH"/>
              <w:kinsoku w:val="0"/>
              <w:rPr>
                <w:rFonts w:ascii="Times New Roman" w:hAnsi="Times New Roman"/>
              </w:rPr>
            </w:pPr>
            <w:r>
              <w:rPr>
                <w:rFonts w:ascii="Times New Roman" w:hAnsi="Times New Roman"/>
              </w:rPr>
              <w:t>ES gain for each configuration</w:t>
            </w:r>
          </w:p>
        </w:tc>
        <w:tc>
          <w:tcPr>
            <w:tcW w:w="1225" w:type="dxa"/>
            <w:tcBorders>
              <w:top w:val="single" w:sz="4" w:space="0" w:color="FFFFFF"/>
              <w:left w:val="nil"/>
              <w:right w:val="nil"/>
            </w:tcBorders>
            <w:shd w:val="clear" w:color="auto" w:fill="5B9BD5"/>
            <w:vAlign w:val="center"/>
          </w:tcPr>
          <w:p w14:paraId="7FB1B5BA" w14:textId="77777777" w:rsidR="0073493E" w:rsidRDefault="0073493E" w:rsidP="00296AEC">
            <w:pPr>
              <w:pStyle w:val="TAH"/>
              <w:kinsoku w:val="0"/>
              <w:rPr>
                <w:rFonts w:ascii="Times New Roman" w:hAnsi="Times New Roman"/>
              </w:rPr>
            </w:pPr>
            <w:r>
              <w:rPr>
                <w:rFonts w:ascii="Times New Roman" w:hAnsi="Times New Roman"/>
              </w:rPr>
              <w:t>UPT</w:t>
            </w:r>
          </w:p>
          <w:p w14:paraId="5F95A1F8" w14:textId="77777777" w:rsidR="0073493E" w:rsidRPr="00C91D1A" w:rsidRDefault="0073493E" w:rsidP="00296AEC">
            <w:pPr>
              <w:pStyle w:val="TAH"/>
              <w:kinsoku w:val="0"/>
              <w:rPr>
                <w:rFonts w:ascii="Times New Roman" w:hAnsi="Times New Roman"/>
                <w:strike/>
              </w:rPr>
            </w:pPr>
            <w:r w:rsidRPr="00C91D1A">
              <w:rPr>
                <w:rFonts w:ascii="Times New Roman" w:hAnsi="Times New Roman" w:hint="eastAsia"/>
                <w:strike/>
                <w:color w:val="FF0000"/>
              </w:rPr>
              <w:t>(O</w:t>
            </w:r>
            <w:r w:rsidRPr="00C91D1A">
              <w:rPr>
                <w:rFonts w:ascii="Times New Roman" w:hAnsi="Times New Roman"/>
                <w:strike/>
                <w:color w:val="FF0000"/>
              </w:rPr>
              <w:t xml:space="preserve">ptional: </w:t>
            </w:r>
            <w:r w:rsidRPr="00C91D1A">
              <w:rPr>
                <w:rFonts w:ascii="Times New Roman" w:hAnsi="Times New Roman" w:hint="eastAsia"/>
                <w:strike/>
                <w:color w:val="FF0000"/>
              </w:rPr>
              <w:t>E</w:t>
            </w:r>
            <w:r w:rsidRPr="00C91D1A">
              <w:rPr>
                <w:rFonts w:ascii="Times New Roman" w:hAnsi="Times New Roman"/>
                <w:strike/>
                <w:color w:val="FF0000"/>
              </w:rPr>
              <w:t>nergy Efficiency)</w:t>
            </w:r>
          </w:p>
        </w:tc>
        <w:tc>
          <w:tcPr>
            <w:tcW w:w="1083" w:type="dxa"/>
            <w:tcBorders>
              <w:top w:val="single" w:sz="4" w:space="0" w:color="FFFFFF"/>
              <w:left w:val="nil"/>
              <w:right w:val="nil"/>
            </w:tcBorders>
            <w:shd w:val="clear" w:color="auto" w:fill="5B9BD5"/>
          </w:tcPr>
          <w:p w14:paraId="0A739B9C" w14:textId="77777777" w:rsidR="0073493E" w:rsidRPr="00051B24" w:rsidRDefault="0073493E" w:rsidP="00296AEC">
            <w:pPr>
              <w:pStyle w:val="TAH"/>
              <w:kinsoku w:val="0"/>
              <w:rPr>
                <w:rFonts w:ascii="Times New Roman" w:eastAsia="Malgun Gothic" w:hAnsi="Times New Roman"/>
              </w:rPr>
            </w:pPr>
            <w:r>
              <w:rPr>
                <w:rFonts w:ascii="Times New Roman" w:hAnsi="Times New Roman"/>
              </w:rPr>
              <w:t>Other impact</w:t>
            </w:r>
          </w:p>
        </w:tc>
        <w:tc>
          <w:tcPr>
            <w:tcW w:w="1877" w:type="dxa"/>
            <w:tcBorders>
              <w:top w:val="single" w:sz="4" w:space="0" w:color="FFFFFF"/>
              <w:left w:val="nil"/>
              <w:right w:val="nil"/>
            </w:tcBorders>
            <w:shd w:val="clear" w:color="auto" w:fill="5B9BD5"/>
            <w:vAlign w:val="center"/>
          </w:tcPr>
          <w:p w14:paraId="10257476" w14:textId="77777777" w:rsidR="0073493E" w:rsidRDefault="0073493E" w:rsidP="00296AEC">
            <w:pPr>
              <w:pStyle w:val="TAH"/>
              <w:kinsoku w:val="0"/>
              <w:rPr>
                <w:rFonts w:ascii="Times New Roman" w:hAnsi="Times New Roman"/>
              </w:rPr>
            </w:pPr>
            <w:r>
              <w:rPr>
                <w:rFonts w:ascii="Times New Roman" w:hAnsi="Times New Roman"/>
              </w:rPr>
              <w:t>Evaluation methodology/baseline assumption</w:t>
            </w:r>
          </w:p>
        </w:tc>
        <w:tc>
          <w:tcPr>
            <w:tcW w:w="1437" w:type="dxa"/>
            <w:tcBorders>
              <w:top w:val="single" w:sz="4" w:space="0" w:color="FFFFFF"/>
              <w:left w:val="nil"/>
              <w:right w:val="single" w:sz="4" w:space="0" w:color="FFFFFF"/>
            </w:tcBorders>
            <w:shd w:val="clear" w:color="auto" w:fill="5B9BD5"/>
            <w:vAlign w:val="center"/>
          </w:tcPr>
          <w:p w14:paraId="07F17C9B" w14:textId="77777777" w:rsidR="0073493E" w:rsidRDefault="0073493E" w:rsidP="00296AEC">
            <w:pPr>
              <w:pStyle w:val="TAH"/>
              <w:kinsoku w:val="0"/>
              <w:rPr>
                <w:rFonts w:ascii="Times New Roman" w:hAnsi="Times New Roman"/>
              </w:rPr>
            </w:pPr>
            <w:r>
              <w:rPr>
                <w:rFonts w:ascii="Times New Roman" w:hAnsi="Times New Roman"/>
              </w:rPr>
              <w:t>Note</w:t>
            </w:r>
          </w:p>
        </w:tc>
      </w:tr>
      <w:tr w:rsidR="005560AB" w14:paraId="1EB5108C" w14:textId="77777777" w:rsidTr="006748B5">
        <w:trPr>
          <w:trHeight w:val="634"/>
          <w:jc w:val="center"/>
        </w:trPr>
        <w:tc>
          <w:tcPr>
            <w:tcW w:w="987" w:type="dxa"/>
            <w:shd w:val="clear" w:color="auto" w:fill="BDD6EE"/>
          </w:tcPr>
          <w:p w14:paraId="568C3A2E" w14:textId="356A569D" w:rsidR="006748B5" w:rsidRDefault="006748B5" w:rsidP="006748B5">
            <w:pPr>
              <w:spacing w:line="288" w:lineRule="auto"/>
              <w:rPr>
                <w:bCs/>
                <w:sz w:val="18"/>
                <w:szCs w:val="18"/>
              </w:rPr>
            </w:pPr>
            <w:r>
              <w:rPr>
                <w:bCs/>
                <w:sz w:val="18"/>
                <w:szCs w:val="18"/>
              </w:rPr>
              <w:t>Ericsson</w:t>
            </w:r>
          </w:p>
        </w:tc>
        <w:tc>
          <w:tcPr>
            <w:tcW w:w="776" w:type="dxa"/>
            <w:shd w:val="clear" w:color="auto" w:fill="BDD6EE"/>
          </w:tcPr>
          <w:p w14:paraId="4B89A671" w14:textId="77777777" w:rsidR="006748B5" w:rsidRDefault="006748B5" w:rsidP="006748B5">
            <w:pPr>
              <w:spacing w:line="288" w:lineRule="auto"/>
              <w:rPr>
                <w:bCs/>
                <w:sz w:val="18"/>
                <w:szCs w:val="18"/>
              </w:rPr>
            </w:pPr>
          </w:p>
          <w:p w14:paraId="7AC31BFB" w14:textId="77777777" w:rsidR="006748B5" w:rsidRDefault="006748B5" w:rsidP="006748B5">
            <w:pPr>
              <w:spacing w:line="288" w:lineRule="auto"/>
              <w:rPr>
                <w:bCs/>
                <w:sz w:val="18"/>
                <w:szCs w:val="18"/>
              </w:rPr>
            </w:pPr>
          </w:p>
          <w:p w14:paraId="2A1571B5" w14:textId="77777777" w:rsidR="006748B5" w:rsidRDefault="006748B5" w:rsidP="006748B5">
            <w:pPr>
              <w:spacing w:line="288" w:lineRule="auto"/>
              <w:rPr>
                <w:bCs/>
                <w:sz w:val="18"/>
                <w:szCs w:val="18"/>
              </w:rPr>
            </w:pPr>
          </w:p>
          <w:p w14:paraId="13B7FA9C" w14:textId="74D1B86E" w:rsidR="006748B5" w:rsidRDefault="006748B5" w:rsidP="006748B5">
            <w:pPr>
              <w:spacing w:line="288" w:lineRule="auto"/>
              <w:rPr>
                <w:bCs/>
                <w:sz w:val="18"/>
                <w:szCs w:val="18"/>
              </w:rPr>
            </w:pPr>
            <w:r>
              <w:rPr>
                <w:bCs/>
                <w:sz w:val="18"/>
                <w:szCs w:val="18"/>
              </w:rPr>
              <w:t xml:space="preserve">Antenna adaptation up to 6dB </w:t>
            </w:r>
          </w:p>
          <w:p w14:paraId="1415DB96" w14:textId="77777777" w:rsidR="006748B5" w:rsidRDefault="006748B5" w:rsidP="006748B5">
            <w:pPr>
              <w:spacing w:line="288" w:lineRule="auto"/>
              <w:rPr>
                <w:bCs/>
                <w:sz w:val="18"/>
                <w:szCs w:val="18"/>
              </w:rPr>
            </w:pPr>
          </w:p>
          <w:p w14:paraId="2595C3B7" w14:textId="77777777" w:rsidR="006748B5" w:rsidRDefault="006748B5" w:rsidP="006748B5">
            <w:pPr>
              <w:spacing w:line="288" w:lineRule="auto"/>
              <w:rPr>
                <w:bCs/>
                <w:sz w:val="18"/>
                <w:szCs w:val="18"/>
              </w:rPr>
            </w:pPr>
          </w:p>
          <w:p w14:paraId="7D81FC1F" w14:textId="77777777" w:rsidR="006748B5" w:rsidRDefault="006748B5" w:rsidP="006748B5">
            <w:pPr>
              <w:spacing w:line="288" w:lineRule="auto"/>
              <w:rPr>
                <w:bCs/>
                <w:sz w:val="18"/>
                <w:szCs w:val="18"/>
              </w:rPr>
            </w:pPr>
          </w:p>
          <w:p w14:paraId="7EB23DC0" w14:textId="77777777" w:rsidR="006748B5" w:rsidRDefault="006748B5" w:rsidP="006748B5">
            <w:pPr>
              <w:spacing w:line="288" w:lineRule="auto"/>
              <w:rPr>
                <w:bCs/>
                <w:sz w:val="18"/>
                <w:szCs w:val="18"/>
              </w:rPr>
            </w:pPr>
          </w:p>
          <w:p w14:paraId="457E3012" w14:textId="77777777" w:rsidR="006748B5" w:rsidRDefault="006748B5" w:rsidP="006748B5">
            <w:pPr>
              <w:spacing w:line="288" w:lineRule="auto"/>
              <w:rPr>
                <w:bCs/>
                <w:sz w:val="18"/>
                <w:szCs w:val="18"/>
              </w:rPr>
            </w:pPr>
          </w:p>
          <w:p w14:paraId="470752AE" w14:textId="77777777" w:rsidR="006748B5" w:rsidRDefault="006748B5" w:rsidP="006748B5">
            <w:pPr>
              <w:spacing w:line="288" w:lineRule="auto"/>
              <w:rPr>
                <w:bCs/>
                <w:sz w:val="18"/>
                <w:szCs w:val="18"/>
              </w:rPr>
            </w:pPr>
          </w:p>
          <w:p w14:paraId="553E654A" w14:textId="77777777" w:rsidR="006748B5" w:rsidRDefault="006748B5" w:rsidP="006748B5">
            <w:pPr>
              <w:spacing w:line="288" w:lineRule="auto"/>
              <w:rPr>
                <w:bCs/>
                <w:sz w:val="18"/>
                <w:szCs w:val="18"/>
              </w:rPr>
            </w:pPr>
          </w:p>
          <w:p w14:paraId="5CA0E0F5" w14:textId="79FF6123" w:rsidR="006748B5" w:rsidRDefault="006748B5" w:rsidP="006748B5">
            <w:pPr>
              <w:spacing w:line="288" w:lineRule="auto"/>
              <w:rPr>
                <w:bCs/>
                <w:sz w:val="18"/>
                <w:szCs w:val="18"/>
              </w:rPr>
            </w:pPr>
            <w:r>
              <w:rPr>
                <w:bCs/>
                <w:sz w:val="18"/>
                <w:szCs w:val="18"/>
              </w:rPr>
              <w:t>Antenna adaptation up to 12dB</w:t>
            </w:r>
          </w:p>
        </w:tc>
        <w:tc>
          <w:tcPr>
            <w:tcW w:w="1134" w:type="dxa"/>
            <w:shd w:val="clear" w:color="auto" w:fill="BDD6EE"/>
          </w:tcPr>
          <w:p w14:paraId="3E29F452" w14:textId="77777777" w:rsidR="006748B5" w:rsidRDefault="006748B5" w:rsidP="006748B5">
            <w:pPr>
              <w:spacing w:line="288" w:lineRule="auto"/>
              <w:rPr>
                <w:bCs/>
                <w:i/>
                <w:sz w:val="18"/>
                <w:szCs w:val="18"/>
              </w:rPr>
            </w:pPr>
          </w:p>
          <w:p w14:paraId="6A8ED5F0" w14:textId="77777777" w:rsidR="006748B5" w:rsidRDefault="006748B5" w:rsidP="006748B5">
            <w:pPr>
              <w:spacing w:line="288" w:lineRule="auto"/>
              <w:rPr>
                <w:bCs/>
                <w:i/>
                <w:sz w:val="18"/>
                <w:szCs w:val="18"/>
              </w:rPr>
            </w:pPr>
          </w:p>
          <w:p w14:paraId="04B24476" w14:textId="77777777" w:rsidR="006748B5" w:rsidRDefault="006748B5" w:rsidP="006748B5">
            <w:pPr>
              <w:spacing w:line="288" w:lineRule="auto"/>
              <w:rPr>
                <w:bCs/>
                <w:i/>
                <w:sz w:val="18"/>
                <w:szCs w:val="18"/>
              </w:rPr>
            </w:pPr>
          </w:p>
          <w:p w14:paraId="45F92867" w14:textId="15FC958D" w:rsidR="006748B5" w:rsidRDefault="006748B5" w:rsidP="006748B5">
            <w:pPr>
              <w:spacing w:line="288" w:lineRule="auto"/>
              <w:rPr>
                <w:bCs/>
                <w:i/>
                <w:sz w:val="18"/>
                <w:szCs w:val="18"/>
              </w:rPr>
            </w:pPr>
            <w:r>
              <w:rPr>
                <w:bCs/>
                <w:i/>
                <w:sz w:val="18"/>
                <w:szCs w:val="18"/>
              </w:rPr>
              <w:t xml:space="preserve">Low </w:t>
            </w:r>
            <w:r w:rsidR="00AD0B6D">
              <w:rPr>
                <w:bCs/>
                <w:i/>
                <w:sz w:val="18"/>
                <w:szCs w:val="18"/>
              </w:rPr>
              <w:t>load:</w:t>
            </w:r>
            <w:r>
              <w:rPr>
                <w:bCs/>
                <w:i/>
                <w:sz w:val="18"/>
                <w:szCs w:val="18"/>
              </w:rPr>
              <w:t xml:space="preserve"> </w:t>
            </w:r>
          </w:p>
          <w:p w14:paraId="028FC07A" w14:textId="75E0646E" w:rsidR="006748B5" w:rsidRDefault="006748B5" w:rsidP="006748B5">
            <w:pPr>
              <w:spacing w:line="288" w:lineRule="auto"/>
              <w:rPr>
                <w:bCs/>
                <w:i/>
                <w:sz w:val="18"/>
                <w:szCs w:val="18"/>
              </w:rPr>
            </w:pPr>
            <w:r>
              <w:rPr>
                <w:bCs/>
                <w:i/>
                <w:sz w:val="18"/>
                <w:szCs w:val="18"/>
              </w:rPr>
              <w:t xml:space="preserve">18% </w:t>
            </w:r>
          </w:p>
          <w:p w14:paraId="5FD7BF9E" w14:textId="677D4031" w:rsidR="006748B5" w:rsidRDefault="006748B5" w:rsidP="006748B5">
            <w:pPr>
              <w:spacing w:line="288" w:lineRule="auto"/>
              <w:rPr>
                <w:bCs/>
                <w:i/>
                <w:sz w:val="18"/>
                <w:szCs w:val="18"/>
              </w:rPr>
            </w:pPr>
            <w:r>
              <w:rPr>
                <w:bCs/>
                <w:i/>
                <w:sz w:val="18"/>
                <w:szCs w:val="18"/>
              </w:rPr>
              <w:t xml:space="preserve">Light </w:t>
            </w:r>
            <w:r w:rsidR="00AD0B6D">
              <w:rPr>
                <w:bCs/>
                <w:i/>
                <w:sz w:val="18"/>
                <w:szCs w:val="18"/>
              </w:rPr>
              <w:t>load:</w:t>
            </w:r>
            <w:r>
              <w:rPr>
                <w:bCs/>
                <w:i/>
                <w:sz w:val="18"/>
                <w:szCs w:val="18"/>
              </w:rPr>
              <w:t xml:space="preserve"> </w:t>
            </w:r>
          </w:p>
          <w:p w14:paraId="72DEEC2F" w14:textId="28C6467C" w:rsidR="006748B5" w:rsidRDefault="006748B5" w:rsidP="006748B5">
            <w:pPr>
              <w:spacing w:line="288" w:lineRule="auto"/>
              <w:rPr>
                <w:bCs/>
                <w:i/>
                <w:sz w:val="18"/>
                <w:szCs w:val="18"/>
              </w:rPr>
            </w:pPr>
            <w:r>
              <w:rPr>
                <w:bCs/>
                <w:i/>
                <w:sz w:val="18"/>
                <w:szCs w:val="18"/>
              </w:rPr>
              <w:t>33%</w:t>
            </w:r>
          </w:p>
          <w:p w14:paraId="6D17CB78" w14:textId="6F26BAE5" w:rsidR="006748B5" w:rsidRDefault="006748B5" w:rsidP="006748B5">
            <w:pPr>
              <w:spacing w:line="288" w:lineRule="auto"/>
              <w:rPr>
                <w:bCs/>
                <w:i/>
                <w:sz w:val="18"/>
                <w:szCs w:val="18"/>
              </w:rPr>
            </w:pPr>
            <w:r>
              <w:rPr>
                <w:bCs/>
                <w:i/>
                <w:sz w:val="18"/>
                <w:szCs w:val="18"/>
              </w:rPr>
              <w:t xml:space="preserve">Medium </w:t>
            </w:r>
            <w:r w:rsidR="00AD0B6D">
              <w:rPr>
                <w:bCs/>
                <w:i/>
                <w:sz w:val="18"/>
                <w:szCs w:val="18"/>
              </w:rPr>
              <w:t>load:</w:t>
            </w:r>
            <w:r>
              <w:rPr>
                <w:bCs/>
                <w:i/>
                <w:sz w:val="18"/>
                <w:szCs w:val="18"/>
              </w:rPr>
              <w:t xml:space="preserve"> </w:t>
            </w:r>
          </w:p>
          <w:p w14:paraId="44E5B94C" w14:textId="3E8DEA8B" w:rsidR="006748B5" w:rsidRDefault="006748B5" w:rsidP="006748B5">
            <w:pPr>
              <w:spacing w:line="288" w:lineRule="auto"/>
              <w:rPr>
                <w:bCs/>
                <w:i/>
                <w:sz w:val="18"/>
                <w:szCs w:val="18"/>
              </w:rPr>
            </w:pPr>
            <w:r>
              <w:rPr>
                <w:bCs/>
                <w:i/>
                <w:sz w:val="18"/>
                <w:szCs w:val="18"/>
              </w:rPr>
              <w:t>38%</w:t>
            </w:r>
          </w:p>
          <w:p w14:paraId="3C027871" w14:textId="77777777" w:rsidR="006748B5" w:rsidRDefault="006748B5" w:rsidP="006748B5">
            <w:pPr>
              <w:spacing w:line="288" w:lineRule="auto"/>
              <w:rPr>
                <w:bCs/>
                <w:i/>
                <w:sz w:val="18"/>
                <w:szCs w:val="18"/>
              </w:rPr>
            </w:pPr>
          </w:p>
          <w:p w14:paraId="18C38DE2" w14:textId="77777777" w:rsidR="006748B5" w:rsidRDefault="006748B5" w:rsidP="006748B5">
            <w:pPr>
              <w:spacing w:line="288" w:lineRule="auto"/>
              <w:rPr>
                <w:bCs/>
                <w:i/>
                <w:sz w:val="18"/>
                <w:szCs w:val="18"/>
              </w:rPr>
            </w:pPr>
          </w:p>
          <w:p w14:paraId="6A920647" w14:textId="77777777" w:rsidR="006748B5" w:rsidRDefault="006748B5" w:rsidP="006748B5">
            <w:pPr>
              <w:spacing w:line="288" w:lineRule="auto"/>
              <w:rPr>
                <w:bCs/>
                <w:i/>
                <w:sz w:val="18"/>
                <w:szCs w:val="18"/>
              </w:rPr>
            </w:pPr>
          </w:p>
          <w:p w14:paraId="7F07BC1D" w14:textId="0A2DCD63" w:rsidR="006748B5" w:rsidRDefault="006748B5" w:rsidP="006748B5">
            <w:pPr>
              <w:spacing w:line="288" w:lineRule="auto"/>
              <w:rPr>
                <w:bCs/>
                <w:i/>
                <w:sz w:val="18"/>
                <w:szCs w:val="18"/>
              </w:rPr>
            </w:pPr>
            <w:r>
              <w:rPr>
                <w:bCs/>
                <w:i/>
                <w:sz w:val="18"/>
                <w:szCs w:val="18"/>
              </w:rPr>
              <w:t xml:space="preserve">Low </w:t>
            </w:r>
            <w:r w:rsidR="00AD0B6D">
              <w:rPr>
                <w:bCs/>
                <w:i/>
                <w:sz w:val="18"/>
                <w:szCs w:val="18"/>
              </w:rPr>
              <w:t>load:</w:t>
            </w:r>
            <w:r>
              <w:rPr>
                <w:bCs/>
                <w:i/>
                <w:sz w:val="18"/>
                <w:szCs w:val="18"/>
              </w:rPr>
              <w:t xml:space="preserve"> </w:t>
            </w:r>
          </w:p>
          <w:p w14:paraId="66C89B12" w14:textId="02260BD9" w:rsidR="006748B5" w:rsidRDefault="006748B5" w:rsidP="006748B5">
            <w:pPr>
              <w:spacing w:line="288" w:lineRule="auto"/>
              <w:rPr>
                <w:bCs/>
                <w:i/>
                <w:sz w:val="18"/>
                <w:szCs w:val="18"/>
              </w:rPr>
            </w:pPr>
            <w:r>
              <w:rPr>
                <w:bCs/>
                <w:i/>
                <w:sz w:val="18"/>
                <w:szCs w:val="18"/>
              </w:rPr>
              <w:t>21 %</w:t>
            </w:r>
          </w:p>
          <w:p w14:paraId="38F1E92A" w14:textId="4D9805A4" w:rsidR="006748B5" w:rsidRDefault="006748B5" w:rsidP="006748B5">
            <w:pPr>
              <w:spacing w:line="288" w:lineRule="auto"/>
              <w:rPr>
                <w:bCs/>
                <w:i/>
                <w:sz w:val="18"/>
                <w:szCs w:val="18"/>
              </w:rPr>
            </w:pPr>
            <w:r>
              <w:rPr>
                <w:bCs/>
                <w:i/>
                <w:sz w:val="18"/>
                <w:szCs w:val="18"/>
              </w:rPr>
              <w:t xml:space="preserve">Light </w:t>
            </w:r>
            <w:r w:rsidR="00AD0B6D">
              <w:rPr>
                <w:bCs/>
                <w:i/>
                <w:sz w:val="18"/>
                <w:szCs w:val="18"/>
              </w:rPr>
              <w:t>load:</w:t>
            </w:r>
            <w:r>
              <w:rPr>
                <w:bCs/>
                <w:i/>
                <w:sz w:val="18"/>
                <w:szCs w:val="18"/>
              </w:rPr>
              <w:t xml:space="preserve"> </w:t>
            </w:r>
          </w:p>
          <w:p w14:paraId="338AD21E" w14:textId="2AD6BA62" w:rsidR="006748B5" w:rsidRDefault="006748B5" w:rsidP="006748B5">
            <w:pPr>
              <w:spacing w:line="288" w:lineRule="auto"/>
              <w:rPr>
                <w:bCs/>
                <w:i/>
                <w:sz w:val="18"/>
                <w:szCs w:val="18"/>
              </w:rPr>
            </w:pPr>
            <w:r>
              <w:rPr>
                <w:bCs/>
                <w:i/>
                <w:sz w:val="18"/>
                <w:szCs w:val="18"/>
              </w:rPr>
              <w:t xml:space="preserve">41% </w:t>
            </w:r>
          </w:p>
          <w:p w14:paraId="6FAB84EA" w14:textId="6BB0A0DB" w:rsidR="006748B5" w:rsidRDefault="006748B5" w:rsidP="006748B5">
            <w:pPr>
              <w:spacing w:line="288" w:lineRule="auto"/>
              <w:rPr>
                <w:bCs/>
                <w:i/>
                <w:sz w:val="18"/>
                <w:szCs w:val="18"/>
              </w:rPr>
            </w:pPr>
            <w:r>
              <w:rPr>
                <w:bCs/>
                <w:i/>
                <w:sz w:val="18"/>
                <w:szCs w:val="18"/>
              </w:rPr>
              <w:t xml:space="preserve">Medium </w:t>
            </w:r>
            <w:r w:rsidR="00AD0B6D">
              <w:rPr>
                <w:bCs/>
                <w:i/>
                <w:sz w:val="18"/>
                <w:szCs w:val="18"/>
              </w:rPr>
              <w:t>load:</w:t>
            </w:r>
            <w:r>
              <w:rPr>
                <w:bCs/>
                <w:i/>
                <w:sz w:val="18"/>
                <w:szCs w:val="18"/>
              </w:rPr>
              <w:t xml:space="preserve"> </w:t>
            </w:r>
          </w:p>
          <w:p w14:paraId="22E30693" w14:textId="7A86CDE9" w:rsidR="006748B5" w:rsidRDefault="006748B5" w:rsidP="006748B5">
            <w:pPr>
              <w:spacing w:line="288" w:lineRule="auto"/>
              <w:rPr>
                <w:rFonts w:eastAsia="Malgun Gothic"/>
                <w:bCs/>
                <w:i/>
                <w:sz w:val="18"/>
                <w:szCs w:val="18"/>
              </w:rPr>
            </w:pPr>
            <w:r>
              <w:rPr>
                <w:bCs/>
                <w:i/>
                <w:sz w:val="18"/>
                <w:szCs w:val="18"/>
              </w:rPr>
              <w:t>48%</w:t>
            </w:r>
          </w:p>
        </w:tc>
        <w:tc>
          <w:tcPr>
            <w:tcW w:w="1257" w:type="dxa"/>
            <w:shd w:val="clear" w:color="auto" w:fill="BDD6EE"/>
          </w:tcPr>
          <w:p w14:paraId="7A7FFAA2" w14:textId="06EB7EAC" w:rsidR="006748B5" w:rsidRDefault="006748B5" w:rsidP="006748B5">
            <w:pPr>
              <w:spacing w:line="288" w:lineRule="auto"/>
              <w:rPr>
                <w:rFonts w:eastAsia="Malgun Gothic"/>
                <w:bCs/>
                <w:sz w:val="18"/>
                <w:lang w:eastAsia="ko-KR"/>
              </w:rPr>
            </w:pPr>
          </w:p>
        </w:tc>
        <w:tc>
          <w:tcPr>
            <w:tcW w:w="1225" w:type="dxa"/>
            <w:shd w:val="clear" w:color="auto" w:fill="BDD6EE"/>
          </w:tcPr>
          <w:p w14:paraId="6CB56A5B" w14:textId="77777777" w:rsidR="006748B5" w:rsidRDefault="006748B5" w:rsidP="006748B5">
            <w:pPr>
              <w:spacing w:line="288" w:lineRule="auto"/>
              <w:rPr>
                <w:bCs/>
                <w:i/>
                <w:sz w:val="18"/>
                <w:szCs w:val="18"/>
              </w:rPr>
            </w:pPr>
            <w:r>
              <w:rPr>
                <w:bCs/>
                <w:i/>
                <w:sz w:val="18"/>
                <w:szCs w:val="18"/>
              </w:rPr>
              <w:t>UPT Loss at (95-%, 50-%, 5-%):</w:t>
            </w:r>
          </w:p>
          <w:p w14:paraId="06BE0545" w14:textId="77777777" w:rsidR="006748B5" w:rsidRDefault="006748B5" w:rsidP="006748B5">
            <w:pPr>
              <w:spacing w:line="288" w:lineRule="auto"/>
              <w:rPr>
                <w:bCs/>
                <w:i/>
                <w:sz w:val="18"/>
                <w:szCs w:val="18"/>
              </w:rPr>
            </w:pPr>
          </w:p>
          <w:p w14:paraId="42DCE43C" w14:textId="19BCCD85" w:rsidR="006748B5" w:rsidRDefault="006748B5" w:rsidP="006748B5">
            <w:pPr>
              <w:spacing w:line="288" w:lineRule="auto"/>
              <w:rPr>
                <w:bCs/>
                <w:i/>
                <w:sz w:val="18"/>
                <w:szCs w:val="18"/>
              </w:rPr>
            </w:pPr>
            <w:r>
              <w:rPr>
                <w:bCs/>
                <w:i/>
                <w:sz w:val="18"/>
                <w:szCs w:val="18"/>
              </w:rPr>
              <w:t xml:space="preserve">Low </w:t>
            </w:r>
            <w:r w:rsidR="00AD0B6D">
              <w:rPr>
                <w:bCs/>
                <w:i/>
                <w:sz w:val="18"/>
                <w:szCs w:val="18"/>
              </w:rPr>
              <w:t>load:</w:t>
            </w:r>
            <w:r>
              <w:rPr>
                <w:bCs/>
                <w:i/>
                <w:sz w:val="18"/>
                <w:szCs w:val="18"/>
              </w:rPr>
              <w:t xml:space="preserve"> </w:t>
            </w:r>
          </w:p>
          <w:p w14:paraId="2F2CA62B" w14:textId="269044CF" w:rsidR="006748B5" w:rsidRDefault="006748B5" w:rsidP="006748B5">
            <w:pPr>
              <w:spacing w:line="288" w:lineRule="auto"/>
              <w:rPr>
                <w:bCs/>
                <w:i/>
                <w:sz w:val="18"/>
                <w:szCs w:val="18"/>
              </w:rPr>
            </w:pPr>
            <w:r>
              <w:rPr>
                <w:bCs/>
                <w:i/>
                <w:sz w:val="18"/>
                <w:szCs w:val="18"/>
              </w:rPr>
              <w:t>(1%, 1%,2%)</w:t>
            </w:r>
          </w:p>
          <w:p w14:paraId="5EEF8753" w14:textId="5C6D0DCB" w:rsidR="006748B5" w:rsidRDefault="006748B5" w:rsidP="006748B5">
            <w:pPr>
              <w:spacing w:line="288" w:lineRule="auto"/>
              <w:rPr>
                <w:bCs/>
                <w:i/>
                <w:sz w:val="18"/>
                <w:szCs w:val="18"/>
              </w:rPr>
            </w:pPr>
            <w:r>
              <w:rPr>
                <w:bCs/>
                <w:i/>
                <w:sz w:val="18"/>
                <w:szCs w:val="18"/>
              </w:rPr>
              <w:t xml:space="preserve">Light </w:t>
            </w:r>
            <w:r w:rsidR="00AD0B6D">
              <w:rPr>
                <w:bCs/>
                <w:i/>
                <w:sz w:val="18"/>
                <w:szCs w:val="18"/>
              </w:rPr>
              <w:t>load:</w:t>
            </w:r>
            <w:r>
              <w:rPr>
                <w:bCs/>
                <w:i/>
                <w:sz w:val="18"/>
                <w:szCs w:val="18"/>
              </w:rPr>
              <w:t xml:space="preserve"> </w:t>
            </w:r>
          </w:p>
          <w:p w14:paraId="262774D6" w14:textId="67364D58" w:rsidR="006748B5" w:rsidRDefault="006748B5" w:rsidP="006748B5">
            <w:pPr>
              <w:spacing w:line="288" w:lineRule="auto"/>
              <w:rPr>
                <w:bCs/>
                <w:i/>
                <w:sz w:val="18"/>
                <w:szCs w:val="18"/>
              </w:rPr>
            </w:pPr>
            <w:r>
              <w:rPr>
                <w:bCs/>
                <w:i/>
                <w:sz w:val="18"/>
                <w:szCs w:val="18"/>
              </w:rPr>
              <w:t>(0%,4%,7%)</w:t>
            </w:r>
          </w:p>
          <w:p w14:paraId="52BA0EFB" w14:textId="77777777" w:rsidR="006748B5" w:rsidRPr="00270272" w:rsidRDefault="006748B5" w:rsidP="006748B5">
            <w:pPr>
              <w:spacing w:line="288" w:lineRule="auto"/>
              <w:rPr>
                <w:bCs/>
                <w:i/>
                <w:sz w:val="18"/>
                <w:szCs w:val="18"/>
              </w:rPr>
            </w:pPr>
            <w:r>
              <w:rPr>
                <w:bCs/>
                <w:i/>
                <w:sz w:val="18"/>
                <w:szCs w:val="18"/>
              </w:rPr>
              <w:t xml:space="preserve">Medium load: </w:t>
            </w:r>
          </w:p>
          <w:p w14:paraId="46DD99D6" w14:textId="026AAC7D" w:rsidR="006748B5" w:rsidRPr="00270272" w:rsidRDefault="006748B5" w:rsidP="006748B5">
            <w:pPr>
              <w:spacing w:line="288" w:lineRule="auto"/>
              <w:rPr>
                <w:bCs/>
                <w:i/>
                <w:sz w:val="18"/>
                <w:szCs w:val="18"/>
              </w:rPr>
            </w:pPr>
            <w:r w:rsidRPr="00270272">
              <w:rPr>
                <w:bCs/>
                <w:i/>
                <w:sz w:val="18"/>
                <w:szCs w:val="18"/>
              </w:rPr>
              <w:t>(</w:t>
            </w:r>
            <w:r>
              <w:rPr>
                <w:bCs/>
                <w:i/>
                <w:sz w:val="18"/>
                <w:szCs w:val="18"/>
              </w:rPr>
              <w:t>2</w:t>
            </w:r>
            <w:r w:rsidRPr="00270272">
              <w:rPr>
                <w:bCs/>
                <w:i/>
                <w:sz w:val="18"/>
                <w:szCs w:val="18"/>
              </w:rPr>
              <w:t>%,</w:t>
            </w:r>
            <w:r>
              <w:rPr>
                <w:bCs/>
                <w:i/>
                <w:sz w:val="18"/>
                <w:szCs w:val="18"/>
              </w:rPr>
              <w:t>9</w:t>
            </w:r>
            <w:r w:rsidRPr="00270272">
              <w:rPr>
                <w:bCs/>
                <w:i/>
                <w:sz w:val="18"/>
                <w:szCs w:val="18"/>
              </w:rPr>
              <w:t>%,</w:t>
            </w:r>
            <w:r>
              <w:rPr>
                <w:bCs/>
                <w:i/>
                <w:sz w:val="18"/>
                <w:szCs w:val="18"/>
              </w:rPr>
              <w:t>7</w:t>
            </w:r>
            <w:r w:rsidRPr="00270272">
              <w:rPr>
                <w:bCs/>
                <w:i/>
                <w:sz w:val="18"/>
                <w:szCs w:val="18"/>
              </w:rPr>
              <w:t>%)</w:t>
            </w:r>
          </w:p>
          <w:p w14:paraId="3E637ABD" w14:textId="77777777" w:rsidR="006748B5" w:rsidRPr="00270272" w:rsidRDefault="006748B5" w:rsidP="006748B5">
            <w:pPr>
              <w:spacing w:line="288" w:lineRule="auto"/>
              <w:rPr>
                <w:bCs/>
                <w:i/>
                <w:sz w:val="18"/>
                <w:szCs w:val="18"/>
              </w:rPr>
            </w:pPr>
          </w:p>
          <w:p w14:paraId="09686FE4" w14:textId="77777777" w:rsidR="006748B5" w:rsidRPr="00270272" w:rsidRDefault="006748B5" w:rsidP="006748B5">
            <w:pPr>
              <w:spacing w:line="288" w:lineRule="auto"/>
              <w:rPr>
                <w:bCs/>
                <w:i/>
                <w:sz w:val="18"/>
                <w:szCs w:val="18"/>
              </w:rPr>
            </w:pPr>
          </w:p>
          <w:p w14:paraId="21137BC2" w14:textId="77777777" w:rsidR="006748B5" w:rsidRDefault="006748B5" w:rsidP="006748B5">
            <w:pPr>
              <w:spacing w:line="288" w:lineRule="auto"/>
              <w:rPr>
                <w:bCs/>
                <w:i/>
                <w:strike/>
              </w:rPr>
            </w:pPr>
          </w:p>
          <w:p w14:paraId="037F81C5" w14:textId="1C782AF5" w:rsidR="006748B5" w:rsidRDefault="006748B5" w:rsidP="006748B5">
            <w:pPr>
              <w:spacing w:line="288" w:lineRule="auto"/>
              <w:rPr>
                <w:bCs/>
                <w:i/>
                <w:sz w:val="18"/>
                <w:szCs w:val="18"/>
              </w:rPr>
            </w:pPr>
            <w:r>
              <w:rPr>
                <w:bCs/>
                <w:i/>
                <w:sz w:val="18"/>
                <w:szCs w:val="18"/>
              </w:rPr>
              <w:t xml:space="preserve">Low </w:t>
            </w:r>
            <w:r w:rsidR="00AD0B6D">
              <w:rPr>
                <w:bCs/>
                <w:i/>
                <w:sz w:val="18"/>
                <w:szCs w:val="18"/>
              </w:rPr>
              <w:t>load:</w:t>
            </w:r>
            <w:r>
              <w:rPr>
                <w:bCs/>
                <w:i/>
                <w:sz w:val="18"/>
                <w:szCs w:val="18"/>
              </w:rPr>
              <w:t xml:space="preserve"> </w:t>
            </w:r>
          </w:p>
          <w:p w14:paraId="4DA21032" w14:textId="691BB026" w:rsidR="006748B5" w:rsidRDefault="006748B5" w:rsidP="006748B5">
            <w:pPr>
              <w:spacing w:line="288" w:lineRule="auto"/>
              <w:rPr>
                <w:bCs/>
                <w:i/>
                <w:sz w:val="18"/>
                <w:szCs w:val="18"/>
              </w:rPr>
            </w:pPr>
            <w:r>
              <w:rPr>
                <w:bCs/>
                <w:i/>
                <w:sz w:val="18"/>
                <w:szCs w:val="18"/>
              </w:rPr>
              <w:t xml:space="preserve">(1%, </w:t>
            </w:r>
            <w:r w:rsidR="005560AB">
              <w:rPr>
                <w:bCs/>
                <w:i/>
                <w:sz w:val="18"/>
                <w:szCs w:val="18"/>
              </w:rPr>
              <w:t>3</w:t>
            </w:r>
            <w:r>
              <w:rPr>
                <w:bCs/>
                <w:i/>
                <w:sz w:val="18"/>
                <w:szCs w:val="18"/>
              </w:rPr>
              <w:t>%,</w:t>
            </w:r>
            <w:r w:rsidR="005560AB">
              <w:rPr>
                <w:bCs/>
                <w:i/>
                <w:sz w:val="18"/>
                <w:szCs w:val="18"/>
              </w:rPr>
              <w:t>22</w:t>
            </w:r>
            <w:r>
              <w:rPr>
                <w:bCs/>
                <w:i/>
                <w:sz w:val="18"/>
                <w:szCs w:val="18"/>
              </w:rPr>
              <w:t>%)</w:t>
            </w:r>
          </w:p>
          <w:p w14:paraId="5D543FC1" w14:textId="38BF6124" w:rsidR="006748B5" w:rsidRDefault="006748B5" w:rsidP="006748B5">
            <w:pPr>
              <w:spacing w:line="288" w:lineRule="auto"/>
              <w:rPr>
                <w:bCs/>
                <w:i/>
                <w:sz w:val="18"/>
                <w:szCs w:val="18"/>
              </w:rPr>
            </w:pPr>
            <w:r>
              <w:rPr>
                <w:bCs/>
                <w:i/>
                <w:sz w:val="18"/>
                <w:szCs w:val="18"/>
              </w:rPr>
              <w:t xml:space="preserve">Light </w:t>
            </w:r>
            <w:r w:rsidR="00AD0B6D">
              <w:rPr>
                <w:bCs/>
                <w:i/>
                <w:sz w:val="18"/>
                <w:szCs w:val="18"/>
              </w:rPr>
              <w:t>load:</w:t>
            </w:r>
            <w:r>
              <w:rPr>
                <w:bCs/>
                <w:i/>
                <w:sz w:val="18"/>
                <w:szCs w:val="18"/>
              </w:rPr>
              <w:t xml:space="preserve"> </w:t>
            </w:r>
          </w:p>
          <w:p w14:paraId="041EB70B" w14:textId="0635285C" w:rsidR="006748B5" w:rsidRDefault="006748B5" w:rsidP="006748B5">
            <w:pPr>
              <w:spacing w:line="288" w:lineRule="auto"/>
              <w:rPr>
                <w:bCs/>
                <w:i/>
                <w:sz w:val="18"/>
                <w:szCs w:val="18"/>
              </w:rPr>
            </w:pPr>
            <w:r>
              <w:rPr>
                <w:bCs/>
                <w:i/>
                <w:sz w:val="18"/>
                <w:szCs w:val="18"/>
              </w:rPr>
              <w:t>(</w:t>
            </w:r>
            <w:r w:rsidR="005560AB">
              <w:rPr>
                <w:bCs/>
                <w:i/>
                <w:sz w:val="18"/>
                <w:szCs w:val="18"/>
              </w:rPr>
              <w:t>1</w:t>
            </w:r>
            <w:r>
              <w:rPr>
                <w:bCs/>
                <w:i/>
                <w:sz w:val="18"/>
                <w:szCs w:val="18"/>
              </w:rPr>
              <w:t>%,</w:t>
            </w:r>
            <w:r w:rsidR="005560AB">
              <w:rPr>
                <w:bCs/>
                <w:i/>
                <w:sz w:val="18"/>
                <w:szCs w:val="18"/>
              </w:rPr>
              <w:t>8</w:t>
            </w:r>
            <w:r>
              <w:rPr>
                <w:bCs/>
                <w:i/>
                <w:sz w:val="18"/>
                <w:szCs w:val="18"/>
              </w:rPr>
              <w:t>%,</w:t>
            </w:r>
            <w:r w:rsidR="005560AB">
              <w:rPr>
                <w:bCs/>
                <w:i/>
                <w:sz w:val="18"/>
                <w:szCs w:val="18"/>
              </w:rPr>
              <w:t>36</w:t>
            </w:r>
            <w:r>
              <w:rPr>
                <w:bCs/>
                <w:i/>
                <w:sz w:val="18"/>
                <w:szCs w:val="18"/>
              </w:rPr>
              <w:t>%)</w:t>
            </w:r>
          </w:p>
          <w:p w14:paraId="2960D200" w14:textId="77777777" w:rsidR="006748B5" w:rsidRPr="00270272" w:rsidRDefault="006748B5" w:rsidP="006748B5">
            <w:pPr>
              <w:spacing w:line="288" w:lineRule="auto"/>
              <w:rPr>
                <w:bCs/>
                <w:i/>
                <w:sz w:val="18"/>
                <w:szCs w:val="18"/>
              </w:rPr>
            </w:pPr>
            <w:r>
              <w:rPr>
                <w:bCs/>
                <w:i/>
                <w:sz w:val="18"/>
                <w:szCs w:val="18"/>
              </w:rPr>
              <w:t xml:space="preserve">Medium load: </w:t>
            </w:r>
          </w:p>
          <w:p w14:paraId="02651BE7" w14:textId="6AFCA37C" w:rsidR="006748B5" w:rsidRPr="00270272" w:rsidRDefault="006748B5" w:rsidP="006748B5">
            <w:pPr>
              <w:spacing w:line="288" w:lineRule="auto"/>
              <w:rPr>
                <w:bCs/>
                <w:i/>
                <w:sz w:val="18"/>
                <w:szCs w:val="18"/>
              </w:rPr>
            </w:pPr>
            <w:r w:rsidRPr="00270272">
              <w:rPr>
                <w:bCs/>
                <w:i/>
                <w:sz w:val="18"/>
                <w:szCs w:val="18"/>
              </w:rPr>
              <w:t>(</w:t>
            </w:r>
            <w:r w:rsidR="005560AB">
              <w:rPr>
                <w:bCs/>
                <w:i/>
                <w:sz w:val="18"/>
                <w:szCs w:val="18"/>
              </w:rPr>
              <w:t>0</w:t>
            </w:r>
            <w:r w:rsidRPr="00270272">
              <w:rPr>
                <w:bCs/>
                <w:i/>
                <w:sz w:val="18"/>
                <w:szCs w:val="18"/>
              </w:rPr>
              <w:t>%,</w:t>
            </w:r>
            <w:r>
              <w:rPr>
                <w:bCs/>
                <w:i/>
                <w:sz w:val="18"/>
                <w:szCs w:val="18"/>
              </w:rPr>
              <w:t>9</w:t>
            </w:r>
            <w:r w:rsidRPr="00270272">
              <w:rPr>
                <w:bCs/>
                <w:i/>
                <w:sz w:val="18"/>
                <w:szCs w:val="18"/>
              </w:rPr>
              <w:t>%,</w:t>
            </w:r>
            <w:r w:rsidR="005560AB">
              <w:rPr>
                <w:bCs/>
                <w:i/>
                <w:sz w:val="18"/>
                <w:szCs w:val="18"/>
              </w:rPr>
              <w:t>13</w:t>
            </w:r>
            <w:r w:rsidRPr="00270272">
              <w:rPr>
                <w:bCs/>
                <w:i/>
                <w:sz w:val="18"/>
                <w:szCs w:val="18"/>
              </w:rPr>
              <w:t>%)</w:t>
            </w:r>
          </w:p>
          <w:p w14:paraId="33B8AFEC" w14:textId="20A97C55" w:rsidR="006748B5" w:rsidRPr="00C91D1A" w:rsidRDefault="006748B5" w:rsidP="006748B5">
            <w:pPr>
              <w:spacing w:line="288" w:lineRule="auto"/>
              <w:rPr>
                <w:bCs/>
                <w:i/>
                <w:strike/>
              </w:rPr>
            </w:pPr>
          </w:p>
        </w:tc>
        <w:tc>
          <w:tcPr>
            <w:tcW w:w="1083" w:type="dxa"/>
            <w:shd w:val="clear" w:color="auto" w:fill="BDD6EE"/>
          </w:tcPr>
          <w:p w14:paraId="4F41C1BB" w14:textId="38AB6340" w:rsidR="006748B5" w:rsidRDefault="006748B5" w:rsidP="006748B5">
            <w:pPr>
              <w:spacing w:line="288" w:lineRule="auto"/>
              <w:rPr>
                <w:bCs/>
                <w:i/>
                <w:sz w:val="18"/>
                <w:szCs w:val="18"/>
              </w:rPr>
            </w:pPr>
          </w:p>
        </w:tc>
        <w:tc>
          <w:tcPr>
            <w:tcW w:w="1877" w:type="dxa"/>
            <w:shd w:val="clear" w:color="auto" w:fill="BDD6EE"/>
          </w:tcPr>
          <w:p w14:paraId="719B55E6" w14:textId="77777777" w:rsidR="006748B5" w:rsidRDefault="006748B5" w:rsidP="006748B5">
            <w:pPr>
              <w:spacing w:line="288" w:lineRule="auto"/>
              <w:rPr>
                <w:bCs/>
                <w:i/>
                <w:sz w:val="18"/>
                <w:szCs w:val="18"/>
              </w:rPr>
            </w:pPr>
            <w:r>
              <w:rPr>
                <w:bCs/>
                <w:i/>
                <w:sz w:val="18"/>
                <w:szCs w:val="18"/>
              </w:rPr>
              <w:t xml:space="preserve">SLS assumptions as per the RAN1 agreement for Set 1. </w:t>
            </w:r>
          </w:p>
          <w:p w14:paraId="6F3B486C" w14:textId="77777777" w:rsidR="006748B5" w:rsidRDefault="006748B5" w:rsidP="006748B5">
            <w:pPr>
              <w:spacing w:line="288" w:lineRule="auto"/>
              <w:rPr>
                <w:bCs/>
                <w:i/>
                <w:sz w:val="18"/>
                <w:szCs w:val="18"/>
              </w:rPr>
            </w:pPr>
            <w:r>
              <w:rPr>
                <w:bCs/>
                <w:i/>
                <w:sz w:val="18"/>
                <w:szCs w:val="18"/>
              </w:rPr>
              <w:t>Number of SSBs: 1</w:t>
            </w:r>
          </w:p>
          <w:p w14:paraId="5056386A" w14:textId="686A6C7A" w:rsidR="006748B5" w:rsidRPr="00040D56" w:rsidRDefault="006748B5" w:rsidP="006748B5">
            <w:pPr>
              <w:spacing w:line="288" w:lineRule="auto"/>
              <w:rPr>
                <w:bCs/>
                <w:i/>
                <w:sz w:val="18"/>
                <w:szCs w:val="18"/>
              </w:rPr>
            </w:pPr>
            <w:r w:rsidRPr="00040D56">
              <w:rPr>
                <w:bCs/>
                <w:i/>
                <w:sz w:val="18"/>
                <w:szCs w:val="18"/>
              </w:rPr>
              <w:t>Baseline scaling model for antenna/BW/power</w:t>
            </w:r>
          </w:p>
          <w:p w14:paraId="45A499B3" w14:textId="50E0BA34" w:rsidR="00040D56" w:rsidRPr="00270272" w:rsidRDefault="00040D56" w:rsidP="00040D56">
            <w:pPr>
              <w:rPr>
                <w:sz w:val="16"/>
                <w:szCs w:val="16"/>
              </w:rPr>
            </w:pPr>
            <w:r w:rsidRPr="00270272">
              <w:rPr>
                <w:sz w:val="16"/>
                <w:szCs w:val="16"/>
              </w:rPr>
              <w:t xml:space="preserve">Load: </w:t>
            </w:r>
            <w:r>
              <w:rPr>
                <w:sz w:val="16"/>
                <w:szCs w:val="16"/>
              </w:rPr>
              <w:t>Low,</w:t>
            </w:r>
            <w:r w:rsidR="00CF60EC">
              <w:rPr>
                <w:sz w:val="16"/>
                <w:szCs w:val="16"/>
              </w:rPr>
              <w:t xml:space="preserve"> </w:t>
            </w:r>
            <w:r>
              <w:rPr>
                <w:sz w:val="16"/>
                <w:szCs w:val="16"/>
              </w:rPr>
              <w:t>Light,</w:t>
            </w:r>
            <w:r w:rsidR="00CF60EC">
              <w:rPr>
                <w:sz w:val="16"/>
                <w:szCs w:val="16"/>
              </w:rPr>
              <w:t xml:space="preserve"> </w:t>
            </w:r>
            <w:r>
              <w:rPr>
                <w:sz w:val="16"/>
                <w:szCs w:val="16"/>
              </w:rPr>
              <w:t>Medium</w:t>
            </w:r>
          </w:p>
          <w:p w14:paraId="56A949E2" w14:textId="77777777" w:rsidR="00040D56" w:rsidRPr="00270272" w:rsidRDefault="00040D56" w:rsidP="00040D56">
            <w:pPr>
              <w:rPr>
                <w:sz w:val="16"/>
                <w:szCs w:val="16"/>
              </w:rPr>
            </w:pPr>
            <w:r w:rsidRPr="00270272">
              <w:rPr>
                <w:sz w:val="16"/>
                <w:szCs w:val="16"/>
              </w:rPr>
              <w:t>CAT: CAT1</w:t>
            </w:r>
          </w:p>
          <w:p w14:paraId="28B20A56" w14:textId="08D1A4AC" w:rsidR="00040D56" w:rsidRDefault="00040D56" w:rsidP="006748B5">
            <w:pPr>
              <w:spacing w:line="288" w:lineRule="auto"/>
              <w:rPr>
                <w:rFonts w:eastAsia="Malgun Gothic"/>
                <w:bCs/>
                <w:sz w:val="18"/>
                <w:szCs w:val="18"/>
                <w:lang w:eastAsia="ko-KR"/>
              </w:rPr>
            </w:pPr>
            <w:r>
              <w:rPr>
                <w:rFonts w:eastAsia="Malgun Gothic"/>
                <w:bCs/>
                <w:sz w:val="18"/>
                <w:szCs w:val="18"/>
                <w:lang w:eastAsia="ko-KR"/>
              </w:rPr>
              <w:t>Energy calculation: per symbol energy consumption is modeled.</w:t>
            </w:r>
          </w:p>
        </w:tc>
        <w:tc>
          <w:tcPr>
            <w:tcW w:w="1437" w:type="dxa"/>
            <w:shd w:val="clear" w:color="auto" w:fill="BDD6EE"/>
          </w:tcPr>
          <w:p w14:paraId="51435231" w14:textId="2986A32F" w:rsidR="006748B5" w:rsidRDefault="006748B5" w:rsidP="006748B5">
            <w:pPr>
              <w:kinsoku w:val="0"/>
              <w:overflowPunct w:val="0"/>
              <w:rPr>
                <w:bCs/>
                <w:sz w:val="18"/>
                <w:szCs w:val="18"/>
              </w:rPr>
            </w:pPr>
            <w:r>
              <w:rPr>
                <w:bCs/>
                <w:i/>
                <w:sz w:val="18"/>
                <w:szCs w:val="18"/>
              </w:rPr>
              <w:t xml:space="preserve">Depending on the </w:t>
            </w:r>
            <w:r w:rsidR="0072636F">
              <w:rPr>
                <w:bCs/>
                <w:i/>
                <w:sz w:val="18"/>
                <w:szCs w:val="18"/>
              </w:rPr>
              <w:t>load</w:t>
            </w:r>
            <w:r>
              <w:rPr>
                <w:bCs/>
                <w:i/>
                <w:sz w:val="18"/>
                <w:szCs w:val="18"/>
              </w:rPr>
              <w:t xml:space="preserve">, adapting power for </w:t>
            </w:r>
            <w:r w:rsidR="009514C4">
              <w:rPr>
                <w:bCs/>
                <w:i/>
                <w:sz w:val="18"/>
                <w:szCs w:val="18"/>
              </w:rPr>
              <w:t xml:space="preserve">durations when only </w:t>
            </w:r>
            <w:r>
              <w:rPr>
                <w:bCs/>
                <w:i/>
                <w:sz w:val="18"/>
                <w:szCs w:val="18"/>
              </w:rPr>
              <w:t xml:space="preserve">users in good channel condition </w:t>
            </w:r>
            <w:r w:rsidR="009514C4">
              <w:rPr>
                <w:bCs/>
                <w:i/>
                <w:sz w:val="18"/>
                <w:szCs w:val="18"/>
              </w:rPr>
              <w:t>are scheduled</w:t>
            </w:r>
            <w:r>
              <w:rPr>
                <w:bCs/>
                <w:i/>
                <w:sz w:val="18"/>
                <w:szCs w:val="18"/>
              </w:rPr>
              <w:t xml:space="preserve"> provides NW energy saving gains without significant UPT impact.</w:t>
            </w:r>
          </w:p>
        </w:tc>
      </w:tr>
    </w:tbl>
    <w:p w14:paraId="1653D825" w14:textId="09F0EB86" w:rsidR="00BA6241" w:rsidRDefault="00BA6241" w:rsidP="00C35ABE">
      <w:pPr>
        <w:jc w:val="both"/>
        <w:rPr>
          <w:rFonts w:ascii="Arial" w:hAnsi="Arial" w:cs="Arial"/>
        </w:rPr>
      </w:pPr>
    </w:p>
    <w:p w14:paraId="562D45DD" w14:textId="77777777" w:rsidR="005D110E" w:rsidRDefault="005D110E" w:rsidP="005D110E">
      <w:pPr>
        <w:jc w:val="both"/>
        <w:rPr>
          <w:rFonts w:ascii="Arial" w:hAnsi="Arial" w:cs="Arial"/>
        </w:rPr>
      </w:pPr>
    </w:p>
    <w:p w14:paraId="21DE1351" w14:textId="3AE7F860" w:rsidR="005D110E" w:rsidRDefault="005D110E" w:rsidP="005D110E">
      <w:pPr>
        <w:pStyle w:val="Observation"/>
        <w:numPr>
          <w:ilvl w:val="0"/>
          <w:numId w:val="2"/>
        </w:numPr>
        <w:overflowPunct w:val="0"/>
        <w:autoSpaceDE w:val="0"/>
        <w:autoSpaceDN w:val="0"/>
        <w:adjustRightInd w:val="0"/>
        <w:spacing w:line="240" w:lineRule="auto"/>
        <w:ind w:left="1701" w:hanging="1701"/>
        <w:textAlignment w:val="baseline"/>
      </w:pPr>
      <w:bookmarkStart w:id="28" w:name="_Toc118667912"/>
      <w:r>
        <w:t xml:space="preserve">Adaptation of DL transmit power enables reduction in NW energy consumption. </w:t>
      </w:r>
      <w:r w:rsidR="00AF261E">
        <w:t>Using power adaptation (</w:t>
      </w:r>
      <w:r w:rsidR="00152AC7">
        <w:t xml:space="preserve">reduction </w:t>
      </w:r>
      <w:r w:rsidR="00AF261E">
        <w:t>up to 6</w:t>
      </w:r>
      <w:r w:rsidR="00152AC7">
        <w:t xml:space="preserve"> </w:t>
      </w:r>
      <w:r w:rsidR="00C15011">
        <w:t xml:space="preserve">and </w:t>
      </w:r>
      <w:r w:rsidR="00AF261E">
        <w:t>12 dB),</w:t>
      </w:r>
      <w:bookmarkEnd w:id="28"/>
    </w:p>
    <w:p w14:paraId="5F97D0B5" w14:textId="3ADBA855" w:rsidR="005D110E" w:rsidRDefault="005D110E" w:rsidP="005D110E">
      <w:pPr>
        <w:pStyle w:val="Observation"/>
        <w:numPr>
          <w:ilvl w:val="1"/>
          <w:numId w:val="2"/>
        </w:numPr>
        <w:overflowPunct w:val="0"/>
        <w:autoSpaceDE w:val="0"/>
        <w:autoSpaceDN w:val="0"/>
        <w:adjustRightInd w:val="0"/>
        <w:spacing w:line="240" w:lineRule="auto"/>
        <w:textAlignment w:val="baseline"/>
      </w:pPr>
      <w:bookmarkStart w:id="29" w:name="_Toc118667913"/>
      <w:r>
        <w:t xml:space="preserve">At low load, </w:t>
      </w:r>
      <w:r w:rsidR="008D6799">
        <w:t>18</w:t>
      </w:r>
      <w:r w:rsidRPr="002F298A">
        <w:t>%-</w:t>
      </w:r>
      <w:r w:rsidR="008D6799">
        <w:t>20</w:t>
      </w:r>
      <w:r w:rsidRPr="002F298A">
        <w:t>%</w:t>
      </w:r>
      <w:r>
        <w:t xml:space="preserve"> </w:t>
      </w:r>
      <w:r w:rsidR="00AF261E">
        <w:t>NES gain is obtained at the cost of</w:t>
      </w:r>
      <w:bookmarkEnd w:id="29"/>
    </w:p>
    <w:p w14:paraId="5E2E9821" w14:textId="3F57C71C"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30" w:name="_Toc118667914"/>
      <w:r>
        <w:t>UPT loss of 1% for 95-% UE</w:t>
      </w:r>
      <w:bookmarkEnd w:id="30"/>
    </w:p>
    <w:p w14:paraId="3C8F04CD" w14:textId="257E4C4C"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31" w:name="_Toc118667915"/>
      <w:r>
        <w:t xml:space="preserve">UPT loss of </w:t>
      </w:r>
      <w:r w:rsidR="008D6799">
        <w:t>1</w:t>
      </w:r>
      <w:r>
        <w:t>%</w:t>
      </w:r>
      <w:r w:rsidR="008D6799">
        <w:t>-3%</w:t>
      </w:r>
      <w:r>
        <w:t xml:space="preserve"> for 50-% UE</w:t>
      </w:r>
      <w:bookmarkEnd w:id="31"/>
    </w:p>
    <w:p w14:paraId="55B80C01" w14:textId="7941D241"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32" w:name="_Toc118667916"/>
      <w:r>
        <w:lastRenderedPageBreak/>
        <w:t xml:space="preserve">UPT loss of </w:t>
      </w:r>
      <w:r w:rsidR="008D6799">
        <w:t>2</w:t>
      </w:r>
      <w:r>
        <w:t>%-</w:t>
      </w:r>
      <w:r w:rsidR="008D6799">
        <w:t>22</w:t>
      </w:r>
      <w:r>
        <w:t>% for 5-% UE</w:t>
      </w:r>
      <w:bookmarkEnd w:id="32"/>
    </w:p>
    <w:p w14:paraId="10B172E9" w14:textId="79A125BA" w:rsidR="005D110E" w:rsidRDefault="005D110E" w:rsidP="005D110E">
      <w:pPr>
        <w:pStyle w:val="Observation"/>
        <w:numPr>
          <w:ilvl w:val="1"/>
          <w:numId w:val="2"/>
        </w:numPr>
        <w:overflowPunct w:val="0"/>
        <w:autoSpaceDE w:val="0"/>
        <w:autoSpaceDN w:val="0"/>
        <w:adjustRightInd w:val="0"/>
        <w:spacing w:line="240" w:lineRule="auto"/>
        <w:textAlignment w:val="baseline"/>
      </w:pPr>
      <w:bookmarkStart w:id="33" w:name="_Toc118667917"/>
      <w:r>
        <w:t>At light load, 21</w:t>
      </w:r>
      <w:r w:rsidRPr="002F298A">
        <w:t>%-</w:t>
      </w:r>
      <w:r>
        <w:t>32</w:t>
      </w:r>
      <w:r w:rsidRPr="002F298A">
        <w:t>%</w:t>
      </w:r>
      <w:r>
        <w:t xml:space="preserve"> </w:t>
      </w:r>
      <w:r w:rsidR="00AF261E">
        <w:t>NES gain is obtained at the cost of</w:t>
      </w:r>
      <w:bookmarkEnd w:id="33"/>
      <w:r>
        <w:t xml:space="preserve"> </w:t>
      </w:r>
    </w:p>
    <w:p w14:paraId="02920161" w14:textId="6D2BEEDD"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34" w:name="_Toc118667918"/>
      <w:r>
        <w:t xml:space="preserve">UPT loss of </w:t>
      </w:r>
      <w:r w:rsidR="008D6799">
        <w:t>0</w:t>
      </w:r>
      <w:r>
        <w:t>%-</w:t>
      </w:r>
      <w:r w:rsidR="008D6799">
        <w:t>1</w:t>
      </w:r>
      <w:r>
        <w:t>% for 95-% UE</w:t>
      </w:r>
      <w:bookmarkEnd w:id="34"/>
    </w:p>
    <w:p w14:paraId="364BAA93" w14:textId="497779D0"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35" w:name="_Toc118667919"/>
      <w:r>
        <w:t xml:space="preserve">UPT loss of </w:t>
      </w:r>
      <w:r w:rsidR="008D6799">
        <w:t>4</w:t>
      </w:r>
      <w:r>
        <w:t>%-</w:t>
      </w:r>
      <w:r w:rsidR="008D6799">
        <w:t>8</w:t>
      </w:r>
      <w:r>
        <w:t>% for 50-% UE</w:t>
      </w:r>
      <w:bookmarkEnd w:id="35"/>
    </w:p>
    <w:p w14:paraId="0FDB960F" w14:textId="0788FF33"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36" w:name="_Toc118667920"/>
      <w:r>
        <w:t xml:space="preserve">UPT loss of </w:t>
      </w:r>
      <w:r w:rsidR="008D6799">
        <w:t>7</w:t>
      </w:r>
      <w:r>
        <w:t>%-</w:t>
      </w:r>
      <w:r w:rsidR="008D6799">
        <w:t>36</w:t>
      </w:r>
      <w:r>
        <w:t>% for 5-% UE</w:t>
      </w:r>
      <w:bookmarkEnd w:id="36"/>
    </w:p>
    <w:p w14:paraId="761880F5" w14:textId="1D08ACD9" w:rsidR="005D110E" w:rsidRDefault="005D110E" w:rsidP="005D110E">
      <w:pPr>
        <w:pStyle w:val="Observation"/>
        <w:numPr>
          <w:ilvl w:val="1"/>
          <w:numId w:val="2"/>
        </w:numPr>
        <w:overflowPunct w:val="0"/>
        <w:autoSpaceDE w:val="0"/>
        <w:autoSpaceDN w:val="0"/>
        <w:adjustRightInd w:val="0"/>
        <w:spacing w:line="240" w:lineRule="auto"/>
        <w:textAlignment w:val="baseline"/>
      </w:pPr>
      <w:bookmarkStart w:id="37" w:name="_Toc118667921"/>
      <w:r>
        <w:t>At medium load, 22</w:t>
      </w:r>
      <w:r w:rsidRPr="002F298A">
        <w:t>%-</w:t>
      </w:r>
      <w:r>
        <w:t>37</w:t>
      </w:r>
      <w:r w:rsidRPr="002F298A">
        <w:t>%</w:t>
      </w:r>
      <w:r>
        <w:t xml:space="preserve"> </w:t>
      </w:r>
      <w:r w:rsidR="00AF261E">
        <w:t>NES gain is obtained at the cost of</w:t>
      </w:r>
      <w:bookmarkEnd w:id="37"/>
    </w:p>
    <w:p w14:paraId="25182A19" w14:textId="2DB30AD0"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38" w:name="_Toc118667922"/>
      <w:r>
        <w:t xml:space="preserve">UPT loss of </w:t>
      </w:r>
      <w:r w:rsidR="008D6799">
        <w:t>2</w:t>
      </w:r>
      <w:r>
        <w:t>%-</w:t>
      </w:r>
      <w:r w:rsidR="008D6799">
        <w:t>0</w:t>
      </w:r>
      <w:r>
        <w:t>% for 95-% UE</w:t>
      </w:r>
      <w:bookmarkEnd w:id="38"/>
    </w:p>
    <w:p w14:paraId="2B13B48F" w14:textId="48B2ABBF"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39" w:name="_Toc118667923"/>
      <w:r>
        <w:t xml:space="preserve">UPT loss of </w:t>
      </w:r>
      <w:r w:rsidR="001212DF">
        <w:t>9%</w:t>
      </w:r>
      <w:r>
        <w:t xml:space="preserve"> for 50-% UE</w:t>
      </w:r>
      <w:bookmarkEnd w:id="39"/>
    </w:p>
    <w:p w14:paraId="2E02A39F" w14:textId="0973A498" w:rsidR="005D110E" w:rsidRDefault="005D110E" w:rsidP="005D110E">
      <w:pPr>
        <w:pStyle w:val="Observation"/>
        <w:numPr>
          <w:ilvl w:val="2"/>
          <w:numId w:val="2"/>
        </w:numPr>
        <w:overflowPunct w:val="0"/>
        <w:autoSpaceDE w:val="0"/>
        <w:autoSpaceDN w:val="0"/>
        <w:adjustRightInd w:val="0"/>
        <w:spacing w:line="240" w:lineRule="auto"/>
        <w:textAlignment w:val="baseline"/>
      </w:pPr>
      <w:bookmarkStart w:id="40" w:name="_Toc118667924"/>
      <w:r>
        <w:t xml:space="preserve">UPT loss of </w:t>
      </w:r>
      <w:r w:rsidR="001212DF">
        <w:t>7</w:t>
      </w:r>
      <w:r>
        <w:t>%-</w:t>
      </w:r>
      <w:r w:rsidR="001212DF">
        <w:t>1</w:t>
      </w:r>
      <w:r>
        <w:t>3% for 5-% UE</w:t>
      </w:r>
      <w:bookmarkEnd w:id="40"/>
    </w:p>
    <w:p w14:paraId="7A883384" w14:textId="77777777" w:rsidR="005D110E" w:rsidRDefault="005D110E" w:rsidP="00C35ABE">
      <w:pPr>
        <w:jc w:val="both"/>
        <w:rPr>
          <w:rFonts w:ascii="Arial" w:hAnsi="Arial" w:cs="Arial"/>
        </w:rPr>
      </w:pPr>
    </w:p>
    <w:p w14:paraId="7EB31358" w14:textId="6B141255" w:rsidR="002045F9" w:rsidRPr="00821B17" w:rsidRDefault="002045F9" w:rsidP="002045F9">
      <w:pPr>
        <w:pStyle w:val="Observation"/>
        <w:numPr>
          <w:ilvl w:val="0"/>
          <w:numId w:val="2"/>
        </w:numPr>
        <w:overflowPunct w:val="0"/>
        <w:autoSpaceDE w:val="0"/>
        <w:autoSpaceDN w:val="0"/>
        <w:adjustRightInd w:val="0"/>
        <w:spacing w:line="240" w:lineRule="auto"/>
        <w:ind w:left="1701" w:hanging="1701"/>
        <w:textAlignment w:val="baseline"/>
      </w:pPr>
      <w:bookmarkStart w:id="41" w:name="_Toc118667925"/>
      <w:r w:rsidRPr="00982E65">
        <w:t xml:space="preserve">Dynamic adaptation of </w:t>
      </w:r>
      <w:r>
        <w:t>DL transmit power including CSI</w:t>
      </w:r>
      <w:r w:rsidR="005933DD">
        <w:t>-RS</w:t>
      </w:r>
      <w:r>
        <w:t xml:space="preserve"> </w:t>
      </w:r>
      <w:r w:rsidR="005933DD">
        <w:t xml:space="preserve">configuration/CSI </w:t>
      </w:r>
      <w:r>
        <w:t>feedback enhancements to facilitate the adaptation</w:t>
      </w:r>
      <w:r w:rsidRPr="00982E65">
        <w:t xml:space="preserve"> is </w:t>
      </w:r>
      <w:r>
        <w:t>beneficial for network energy savings.</w:t>
      </w:r>
      <w:bookmarkEnd w:id="41"/>
    </w:p>
    <w:p w14:paraId="4DEC9105" w14:textId="77777777" w:rsidR="005D6794" w:rsidRPr="00155734" w:rsidRDefault="005D6794" w:rsidP="005D6794">
      <w:pPr>
        <w:rPr>
          <w:color w:val="FF0000"/>
        </w:rPr>
      </w:pPr>
    </w:p>
    <w:p w14:paraId="3B07027F" w14:textId="77777777" w:rsidR="005D6794" w:rsidRPr="006A6071" w:rsidRDefault="005D6794" w:rsidP="005D6794">
      <w:pPr>
        <w:pStyle w:val="Heading1"/>
        <w:rPr>
          <w:rFonts w:cs="Arial"/>
          <w:b/>
          <w:lang w:val="en-US"/>
        </w:rPr>
      </w:pPr>
      <w:bookmarkStart w:id="42" w:name="_Hlk83889356"/>
      <w:bookmarkStart w:id="43" w:name="_Hlk83889312"/>
      <w:bookmarkEnd w:id="0"/>
      <w:r w:rsidRPr="006A6071">
        <w:rPr>
          <w:rFonts w:cs="Arial"/>
          <w:b/>
          <w:lang w:val="en-US"/>
        </w:rPr>
        <w:t>Conclusion</w:t>
      </w:r>
    </w:p>
    <w:bookmarkEnd w:id="42"/>
    <w:p w14:paraId="16F7A69E" w14:textId="77777777" w:rsidR="005D6794" w:rsidRPr="00395743" w:rsidRDefault="005D6794" w:rsidP="005D6794">
      <w:pPr>
        <w:pStyle w:val="BodyText"/>
        <w:rPr>
          <w:rFonts w:cs="Arial"/>
        </w:rPr>
      </w:pPr>
      <w:r w:rsidRPr="00395743">
        <w:rPr>
          <w:rFonts w:cs="Arial"/>
        </w:rPr>
        <w:t xml:space="preserve">In </w:t>
      </w:r>
      <w:bookmarkStart w:id="44" w:name="_Hlk83889481"/>
      <w:r w:rsidRPr="00395743">
        <w:rPr>
          <w:rFonts w:cs="Arial"/>
        </w:rPr>
        <w:t xml:space="preserve">previous sections, the following observations and proposals were made: </w:t>
      </w:r>
    </w:p>
    <w:p w14:paraId="4A534237" w14:textId="56B2FEEF" w:rsidR="005933DD" w:rsidRDefault="005D6794">
      <w:pPr>
        <w:pStyle w:val="TableofFigures"/>
        <w:tabs>
          <w:tab w:val="right" w:leader="dot" w:pos="9771"/>
        </w:tabs>
        <w:rPr>
          <w:rFonts w:asciiTheme="minorHAnsi" w:hAnsiTheme="minorHAnsi"/>
          <w:b w:val="0"/>
          <w:noProof/>
        </w:rPr>
      </w:pPr>
      <w:r w:rsidRPr="00395743">
        <w:rPr>
          <w:rFonts w:cs="Arial"/>
          <w:b w:val="0"/>
          <w:bCs/>
        </w:rPr>
        <w:fldChar w:fldCharType="begin"/>
      </w:r>
      <w:r w:rsidRPr="00395743">
        <w:rPr>
          <w:rFonts w:cs="Arial"/>
          <w:b w:val="0"/>
          <w:bCs/>
        </w:rPr>
        <w:instrText xml:space="preserve"> TOC \f O \n \h \z \t "Observation" \c </w:instrText>
      </w:r>
      <w:r w:rsidRPr="00395743">
        <w:rPr>
          <w:rFonts w:cs="Arial"/>
          <w:b w:val="0"/>
          <w:bCs/>
        </w:rPr>
        <w:fldChar w:fldCharType="separate"/>
      </w:r>
      <w:hyperlink w:anchor="_Toc118667886" w:history="1">
        <w:r w:rsidR="005933DD" w:rsidRPr="00F43997">
          <w:rPr>
            <w:rStyle w:val="Hyperlink"/>
            <w:noProof/>
          </w:rPr>
          <w:t>Observation 1</w:t>
        </w:r>
        <w:r w:rsidR="005933DD">
          <w:rPr>
            <w:rFonts w:asciiTheme="minorHAnsi" w:hAnsiTheme="minorHAnsi"/>
            <w:b w:val="0"/>
            <w:noProof/>
          </w:rPr>
          <w:tab/>
        </w:r>
        <w:r w:rsidR="005933DD" w:rsidRPr="00F43997">
          <w:rPr>
            <w:rStyle w:val="Hyperlink"/>
            <w:noProof/>
          </w:rPr>
          <w:t>Adaptation of PRACH resources enables reduction in NW energy consumption. Introduction of dynamic adaptation signaling avoids frequent SIB updates. for one to four SSBs,</w:t>
        </w:r>
      </w:hyperlink>
    </w:p>
    <w:p w14:paraId="77202081" w14:textId="71476299" w:rsidR="005933DD" w:rsidRDefault="0072636F">
      <w:pPr>
        <w:pStyle w:val="TableofFigures"/>
        <w:tabs>
          <w:tab w:val="right" w:leader="dot" w:pos="9771"/>
        </w:tabs>
        <w:rPr>
          <w:rFonts w:asciiTheme="minorHAnsi" w:hAnsiTheme="minorHAnsi"/>
          <w:b w:val="0"/>
          <w:noProof/>
        </w:rPr>
      </w:pPr>
      <w:hyperlink w:anchor="_Toc118667887" w:history="1">
        <w:r w:rsidR="005933DD" w:rsidRPr="00F43997">
          <w:rPr>
            <w:rStyle w:val="Hyperlink"/>
            <w:noProof/>
          </w:rPr>
          <w:t>a.</w:t>
        </w:r>
        <w:r w:rsidR="005933DD">
          <w:rPr>
            <w:rFonts w:asciiTheme="minorHAnsi" w:hAnsiTheme="minorHAnsi"/>
            <w:b w:val="0"/>
            <w:noProof/>
          </w:rPr>
          <w:tab/>
        </w:r>
        <w:r w:rsidR="005933DD" w:rsidRPr="00F43997">
          <w:rPr>
            <w:rStyle w:val="Hyperlink"/>
            <w:noProof/>
          </w:rPr>
          <w:t>14%-17% NES gain is obtained by using PRACH periodicity of 20 ms instead of 10ms at the cost of additional access latency of up to 10ms</w:t>
        </w:r>
      </w:hyperlink>
    </w:p>
    <w:p w14:paraId="268BDD9D" w14:textId="0B22E5EE" w:rsidR="005933DD" w:rsidRDefault="0072636F">
      <w:pPr>
        <w:pStyle w:val="TableofFigures"/>
        <w:tabs>
          <w:tab w:val="right" w:leader="dot" w:pos="9771"/>
        </w:tabs>
        <w:rPr>
          <w:rFonts w:asciiTheme="minorHAnsi" w:hAnsiTheme="minorHAnsi"/>
          <w:b w:val="0"/>
          <w:noProof/>
        </w:rPr>
      </w:pPr>
      <w:hyperlink w:anchor="_Toc118667888" w:history="1">
        <w:r w:rsidR="005933DD" w:rsidRPr="00F43997">
          <w:rPr>
            <w:rStyle w:val="Hyperlink"/>
            <w:noProof/>
          </w:rPr>
          <w:t>b.</w:t>
        </w:r>
        <w:r w:rsidR="005933DD">
          <w:rPr>
            <w:rFonts w:asciiTheme="minorHAnsi" w:hAnsiTheme="minorHAnsi"/>
            <w:b w:val="0"/>
            <w:noProof/>
          </w:rPr>
          <w:tab/>
        </w:r>
        <w:r w:rsidR="005933DD" w:rsidRPr="00F43997">
          <w:rPr>
            <w:rStyle w:val="Hyperlink"/>
            <w:noProof/>
          </w:rPr>
          <w:t>21%-24% NES gain is obtained by using PRACH periodicity of 40 ms instead of 10ms at the cost of additional access latency of up to 30ms</w:t>
        </w:r>
      </w:hyperlink>
    </w:p>
    <w:p w14:paraId="5EC1A77A" w14:textId="071E3252" w:rsidR="005933DD" w:rsidRDefault="0072636F">
      <w:pPr>
        <w:pStyle w:val="TableofFigures"/>
        <w:tabs>
          <w:tab w:val="right" w:leader="dot" w:pos="9771"/>
        </w:tabs>
        <w:rPr>
          <w:rFonts w:asciiTheme="minorHAnsi" w:hAnsiTheme="minorHAnsi"/>
          <w:b w:val="0"/>
          <w:noProof/>
        </w:rPr>
      </w:pPr>
      <w:hyperlink w:anchor="_Toc118667889" w:history="1">
        <w:r w:rsidR="005933DD" w:rsidRPr="00F43997">
          <w:rPr>
            <w:rStyle w:val="Hyperlink"/>
            <w:noProof/>
          </w:rPr>
          <w:t>c.</w:t>
        </w:r>
        <w:r w:rsidR="005933DD">
          <w:rPr>
            <w:rFonts w:asciiTheme="minorHAnsi" w:hAnsiTheme="minorHAnsi"/>
            <w:b w:val="0"/>
            <w:noProof/>
          </w:rPr>
          <w:tab/>
        </w:r>
        <w:r w:rsidR="005933DD" w:rsidRPr="00F43997">
          <w:rPr>
            <w:rStyle w:val="Hyperlink"/>
            <w:noProof/>
          </w:rPr>
          <w:t>22%-25% NES gain is obtained by using PRACH periodicity of 80 ms instead of 10ms at the cost of additional access latency of up to 70ms</w:t>
        </w:r>
      </w:hyperlink>
    </w:p>
    <w:p w14:paraId="4642CC2F" w14:textId="55DCE9F4" w:rsidR="005933DD" w:rsidRDefault="0072636F">
      <w:pPr>
        <w:pStyle w:val="TableofFigures"/>
        <w:tabs>
          <w:tab w:val="right" w:leader="dot" w:pos="9771"/>
        </w:tabs>
        <w:rPr>
          <w:rFonts w:asciiTheme="minorHAnsi" w:hAnsiTheme="minorHAnsi"/>
          <w:b w:val="0"/>
          <w:noProof/>
        </w:rPr>
      </w:pPr>
      <w:hyperlink w:anchor="_Toc118667890" w:history="1">
        <w:r w:rsidR="005933DD" w:rsidRPr="00F43997">
          <w:rPr>
            <w:rStyle w:val="Hyperlink"/>
            <w:noProof/>
          </w:rPr>
          <w:t>Observation 2</w:t>
        </w:r>
        <w:r w:rsidR="005933DD">
          <w:rPr>
            <w:rFonts w:asciiTheme="minorHAnsi" w:hAnsiTheme="minorHAnsi"/>
            <w:b w:val="0"/>
            <w:noProof/>
          </w:rPr>
          <w:tab/>
        </w:r>
        <w:r w:rsidR="005933DD" w:rsidRPr="00F43997">
          <w:rPr>
            <w:rStyle w:val="Hyperlink"/>
            <w:noProof/>
          </w:rPr>
          <w:t>Dynamic adaptation of PRACH resources is beneficial for network energy savings.</w:t>
        </w:r>
      </w:hyperlink>
    </w:p>
    <w:p w14:paraId="0BA01140" w14:textId="2F76E31E" w:rsidR="005933DD" w:rsidRDefault="0072636F">
      <w:pPr>
        <w:pStyle w:val="TableofFigures"/>
        <w:tabs>
          <w:tab w:val="right" w:leader="dot" w:pos="9771"/>
        </w:tabs>
        <w:rPr>
          <w:rFonts w:asciiTheme="minorHAnsi" w:hAnsiTheme="minorHAnsi"/>
          <w:b w:val="0"/>
          <w:noProof/>
        </w:rPr>
      </w:pPr>
      <w:hyperlink w:anchor="_Toc118667891" w:history="1">
        <w:r w:rsidR="005933DD" w:rsidRPr="00F43997">
          <w:rPr>
            <w:rStyle w:val="Hyperlink"/>
            <w:noProof/>
          </w:rPr>
          <w:t>Observation 3</w:t>
        </w:r>
        <w:r w:rsidR="005933DD">
          <w:rPr>
            <w:rFonts w:asciiTheme="minorHAnsi" w:hAnsiTheme="minorHAnsi"/>
            <w:b w:val="0"/>
            <w:noProof/>
          </w:rPr>
          <w:tab/>
        </w:r>
        <w:r w:rsidR="005933DD" w:rsidRPr="00F43997">
          <w:rPr>
            <w:rStyle w:val="Hyperlink"/>
            <w:noProof/>
          </w:rPr>
          <w:t>According to Rel-15 specification, SIB1 can be transmitted with variable transmission repetition periodicity within a 160 ms period, including one SIB1 PDSCH transmission every 160ms or even sparser.</w:t>
        </w:r>
      </w:hyperlink>
    </w:p>
    <w:p w14:paraId="16C2867D" w14:textId="69FF7CA2" w:rsidR="005933DD" w:rsidRDefault="0072636F">
      <w:pPr>
        <w:pStyle w:val="TableofFigures"/>
        <w:tabs>
          <w:tab w:val="right" w:leader="dot" w:pos="9771"/>
        </w:tabs>
        <w:rPr>
          <w:rFonts w:asciiTheme="minorHAnsi" w:hAnsiTheme="minorHAnsi"/>
          <w:b w:val="0"/>
          <w:noProof/>
        </w:rPr>
      </w:pPr>
      <w:hyperlink w:anchor="_Toc118667892" w:history="1">
        <w:r w:rsidR="005933DD" w:rsidRPr="00F43997">
          <w:rPr>
            <w:rStyle w:val="Hyperlink"/>
            <w:noProof/>
          </w:rPr>
          <w:t>Observation 4</w:t>
        </w:r>
        <w:r w:rsidR="005933DD">
          <w:rPr>
            <w:rFonts w:asciiTheme="minorHAnsi" w:hAnsiTheme="minorHAnsi"/>
            <w:b w:val="0"/>
            <w:noProof/>
          </w:rPr>
          <w:tab/>
        </w:r>
        <w:r w:rsidR="005933DD" w:rsidRPr="00F43997">
          <w:rPr>
            <w:rStyle w:val="Hyperlink"/>
            <w:noProof/>
          </w:rPr>
          <w:t>For discovery signal transmission with 20ms periodicity + no SIB1 transmission, compared to a baseline 20ms SSB + 160ms SIB1, in an empty cell scenario, for one to four SSBs,</w:t>
        </w:r>
      </w:hyperlink>
    </w:p>
    <w:p w14:paraId="3FAE32C4" w14:textId="58CCF9D9" w:rsidR="005933DD" w:rsidRDefault="0072636F">
      <w:pPr>
        <w:pStyle w:val="TableofFigures"/>
        <w:tabs>
          <w:tab w:val="right" w:leader="dot" w:pos="9771"/>
        </w:tabs>
        <w:rPr>
          <w:rFonts w:asciiTheme="minorHAnsi" w:hAnsiTheme="minorHAnsi"/>
          <w:b w:val="0"/>
          <w:noProof/>
        </w:rPr>
      </w:pPr>
      <w:hyperlink w:anchor="_Toc118667893" w:history="1">
        <w:r w:rsidR="005933DD" w:rsidRPr="00F43997">
          <w:rPr>
            <w:rStyle w:val="Hyperlink"/>
            <w:noProof/>
          </w:rPr>
          <w:t>i.</w:t>
        </w:r>
        <w:r w:rsidR="005933DD">
          <w:rPr>
            <w:rFonts w:asciiTheme="minorHAnsi" w:hAnsiTheme="minorHAnsi"/>
            <w:b w:val="0"/>
            <w:noProof/>
          </w:rPr>
          <w:tab/>
        </w:r>
        <w:r w:rsidR="005933DD" w:rsidRPr="00F43997">
          <w:rPr>
            <w:rStyle w:val="Hyperlink"/>
            <w:noProof/>
          </w:rPr>
          <w:t>3%-6% NES gain is obtained using a 4-symbol discovery signal</w:t>
        </w:r>
      </w:hyperlink>
    </w:p>
    <w:p w14:paraId="18DE5C60" w14:textId="0C03AC05" w:rsidR="005933DD" w:rsidRDefault="0072636F">
      <w:pPr>
        <w:pStyle w:val="TableofFigures"/>
        <w:tabs>
          <w:tab w:val="right" w:leader="dot" w:pos="9771"/>
        </w:tabs>
        <w:rPr>
          <w:rFonts w:asciiTheme="minorHAnsi" w:hAnsiTheme="minorHAnsi"/>
          <w:b w:val="0"/>
          <w:noProof/>
        </w:rPr>
      </w:pPr>
      <w:hyperlink w:anchor="_Toc118667894" w:history="1">
        <w:r w:rsidR="005933DD" w:rsidRPr="00F43997">
          <w:rPr>
            <w:rStyle w:val="Hyperlink"/>
            <w:noProof/>
          </w:rPr>
          <w:t>Observation 5</w:t>
        </w:r>
        <w:r w:rsidR="005933DD">
          <w:rPr>
            <w:rFonts w:asciiTheme="minorHAnsi" w:hAnsiTheme="minorHAnsi"/>
            <w:b w:val="0"/>
            <w:noProof/>
          </w:rPr>
          <w:tab/>
        </w:r>
        <w:r w:rsidR="005933DD" w:rsidRPr="00F43997">
          <w:rPr>
            <w:rStyle w:val="Hyperlink"/>
            <w:noProof/>
          </w:rPr>
          <w:t>For SSB/SIB1 adaptation, compared to a baseline 20ms SSB + 160ms SIB1, in an empty cell scenario, for one to four SSBs,</w:t>
        </w:r>
      </w:hyperlink>
    </w:p>
    <w:p w14:paraId="258A9A2E" w14:textId="676F1BF8" w:rsidR="005933DD" w:rsidRDefault="0072636F">
      <w:pPr>
        <w:pStyle w:val="TableofFigures"/>
        <w:tabs>
          <w:tab w:val="right" w:leader="dot" w:pos="9771"/>
        </w:tabs>
        <w:rPr>
          <w:rFonts w:asciiTheme="minorHAnsi" w:hAnsiTheme="minorHAnsi"/>
          <w:b w:val="0"/>
          <w:noProof/>
        </w:rPr>
      </w:pPr>
      <w:hyperlink w:anchor="_Toc118667895" w:history="1">
        <w:r w:rsidR="005933DD" w:rsidRPr="00F43997">
          <w:rPr>
            <w:rStyle w:val="Hyperlink"/>
            <w:noProof/>
          </w:rPr>
          <w:t>i.</w:t>
        </w:r>
        <w:r w:rsidR="005933DD">
          <w:rPr>
            <w:rFonts w:asciiTheme="minorHAnsi" w:hAnsiTheme="minorHAnsi"/>
            <w:b w:val="0"/>
            <w:noProof/>
          </w:rPr>
          <w:tab/>
        </w:r>
        <w:r w:rsidR="005933DD" w:rsidRPr="00F43997">
          <w:rPr>
            <w:rStyle w:val="Hyperlink"/>
            <w:noProof/>
          </w:rPr>
          <w:t>1%- (-6%) NES gain is obtained using 40ms SSB/SIB1 periodicity</w:t>
        </w:r>
      </w:hyperlink>
    </w:p>
    <w:p w14:paraId="51499F3E" w14:textId="4B3DE964" w:rsidR="005933DD" w:rsidRDefault="0072636F">
      <w:pPr>
        <w:pStyle w:val="TableofFigures"/>
        <w:tabs>
          <w:tab w:val="right" w:leader="dot" w:pos="9771"/>
        </w:tabs>
        <w:rPr>
          <w:rFonts w:asciiTheme="minorHAnsi" w:hAnsiTheme="minorHAnsi"/>
          <w:b w:val="0"/>
          <w:noProof/>
        </w:rPr>
      </w:pPr>
      <w:hyperlink w:anchor="_Toc118667896" w:history="1">
        <w:r w:rsidR="005933DD" w:rsidRPr="00F43997">
          <w:rPr>
            <w:rStyle w:val="Hyperlink"/>
            <w:noProof/>
          </w:rPr>
          <w:t>ii.</w:t>
        </w:r>
        <w:r w:rsidR="005933DD">
          <w:rPr>
            <w:rFonts w:asciiTheme="minorHAnsi" w:hAnsiTheme="minorHAnsi"/>
            <w:b w:val="0"/>
            <w:noProof/>
          </w:rPr>
          <w:tab/>
        </w:r>
        <w:r w:rsidR="005933DD" w:rsidRPr="00F43997">
          <w:rPr>
            <w:rStyle w:val="Hyperlink"/>
            <w:noProof/>
          </w:rPr>
          <w:t>48%-44% NES gain is obtained using 80ms SSB/SIB1 periodicity</w:t>
        </w:r>
      </w:hyperlink>
    </w:p>
    <w:p w14:paraId="106EE0C6" w14:textId="37F09723" w:rsidR="005933DD" w:rsidRDefault="0072636F">
      <w:pPr>
        <w:pStyle w:val="TableofFigures"/>
        <w:tabs>
          <w:tab w:val="right" w:leader="dot" w:pos="9771"/>
        </w:tabs>
        <w:rPr>
          <w:rFonts w:asciiTheme="minorHAnsi" w:hAnsiTheme="minorHAnsi"/>
          <w:b w:val="0"/>
          <w:noProof/>
        </w:rPr>
      </w:pPr>
      <w:hyperlink w:anchor="_Toc118667897" w:history="1">
        <w:r w:rsidR="005933DD" w:rsidRPr="00F43997">
          <w:rPr>
            <w:rStyle w:val="Hyperlink"/>
            <w:noProof/>
          </w:rPr>
          <w:t>iii.</w:t>
        </w:r>
        <w:r w:rsidR="005933DD">
          <w:rPr>
            <w:rFonts w:asciiTheme="minorHAnsi" w:hAnsiTheme="minorHAnsi"/>
            <w:b w:val="0"/>
            <w:noProof/>
          </w:rPr>
          <w:tab/>
        </w:r>
        <w:r w:rsidR="005933DD" w:rsidRPr="00F43997">
          <w:rPr>
            <w:rStyle w:val="Hyperlink"/>
            <w:noProof/>
          </w:rPr>
          <w:t>63%-69% NES gain is obtained using 160ms SSB/SIB1 periodicity</w:t>
        </w:r>
      </w:hyperlink>
    </w:p>
    <w:p w14:paraId="08B1B7D7" w14:textId="515F0605" w:rsidR="005933DD" w:rsidRDefault="0072636F">
      <w:pPr>
        <w:pStyle w:val="TableofFigures"/>
        <w:tabs>
          <w:tab w:val="right" w:leader="dot" w:pos="9771"/>
        </w:tabs>
        <w:rPr>
          <w:rFonts w:asciiTheme="minorHAnsi" w:hAnsiTheme="minorHAnsi"/>
          <w:b w:val="0"/>
          <w:noProof/>
        </w:rPr>
      </w:pPr>
      <w:hyperlink w:anchor="_Toc118667898" w:history="1">
        <w:r w:rsidR="005933DD" w:rsidRPr="00F43997">
          <w:rPr>
            <w:rStyle w:val="Hyperlink"/>
            <w:noProof/>
          </w:rPr>
          <w:t>Observation 6</w:t>
        </w:r>
        <w:r w:rsidR="005933DD">
          <w:rPr>
            <w:rFonts w:asciiTheme="minorHAnsi" w:hAnsiTheme="minorHAnsi"/>
            <w:b w:val="0"/>
            <w:noProof/>
          </w:rPr>
          <w:tab/>
        </w:r>
        <w:r w:rsidR="005933DD" w:rsidRPr="00F43997">
          <w:rPr>
            <w:rStyle w:val="Hyperlink"/>
            <w:noProof/>
          </w:rPr>
          <w:t>Adaptation of spatial elements enables reduction in NW energy consumption.  Using antenna adaptation (from 64 to 32/16 antennas),</w:t>
        </w:r>
      </w:hyperlink>
    </w:p>
    <w:p w14:paraId="24E67784" w14:textId="7AE1722A" w:rsidR="005933DD" w:rsidRDefault="0072636F">
      <w:pPr>
        <w:pStyle w:val="TableofFigures"/>
        <w:tabs>
          <w:tab w:val="right" w:leader="dot" w:pos="9771"/>
        </w:tabs>
        <w:rPr>
          <w:rFonts w:asciiTheme="minorHAnsi" w:hAnsiTheme="minorHAnsi"/>
          <w:b w:val="0"/>
          <w:noProof/>
        </w:rPr>
      </w:pPr>
      <w:hyperlink w:anchor="_Toc118667899" w:history="1">
        <w:r w:rsidR="005933DD" w:rsidRPr="00F43997">
          <w:rPr>
            <w:rStyle w:val="Hyperlink"/>
            <w:noProof/>
          </w:rPr>
          <w:t>a.</w:t>
        </w:r>
        <w:r w:rsidR="005933DD">
          <w:rPr>
            <w:rFonts w:asciiTheme="minorHAnsi" w:hAnsiTheme="minorHAnsi"/>
            <w:b w:val="0"/>
            <w:noProof/>
          </w:rPr>
          <w:tab/>
        </w:r>
        <w:r w:rsidR="005933DD" w:rsidRPr="00F43997">
          <w:rPr>
            <w:rStyle w:val="Hyperlink"/>
            <w:noProof/>
          </w:rPr>
          <w:t>At low load, 15%-21% NES gain is obtained at the cost of</w:t>
        </w:r>
      </w:hyperlink>
    </w:p>
    <w:p w14:paraId="3883D693" w14:textId="453366DC" w:rsidR="005933DD" w:rsidRDefault="0072636F">
      <w:pPr>
        <w:pStyle w:val="TableofFigures"/>
        <w:tabs>
          <w:tab w:val="right" w:leader="dot" w:pos="9771"/>
        </w:tabs>
        <w:rPr>
          <w:rFonts w:asciiTheme="minorHAnsi" w:hAnsiTheme="minorHAnsi"/>
          <w:b w:val="0"/>
          <w:noProof/>
        </w:rPr>
      </w:pPr>
      <w:hyperlink w:anchor="_Toc118667900" w:history="1">
        <w:r w:rsidR="005933DD" w:rsidRPr="00F43997">
          <w:rPr>
            <w:rStyle w:val="Hyperlink"/>
            <w:noProof/>
          </w:rPr>
          <w:t>i.</w:t>
        </w:r>
        <w:r w:rsidR="005933DD">
          <w:rPr>
            <w:rFonts w:asciiTheme="minorHAnsi" w:hAnsiTheme="minorHAnsi"/>
            <w:b w:val="0"/>
            <w:noProof/>
          </w:rPr>
          <w:tab/>
        </w:r>
        <w:r w:rsidR="005933DD" w:rsidRPr="00F43997">
          <w:rPr>
            <w:rStyle w:val="Hyperlink"/>
            <w:noProof/>
          </w:rPr>
          <w:t>UPT loss of 1%-3% for 95-% UE</w:t>
        </w:r>
      </w:hyperlink>
    </w:p>
    <w:p w14:paraId="34CB9427" w14:textId="2A1C2667" w:rsidR="005933DD" w:rsidRDefault="0072636F">
      <w:pPr>
        <w:pStyle w:val="TableofFigures"/>
        <w:tabs>
          <w:tab w:val="right" w:leader="dot" w:pos="9771"/>
        </w:tabs>
        <w:rPr>
          <w:rFonts w:asciiTheme="minorHAnsi" w:hAnsiTheme="minorHAnsi"/>
          <w:b w:val="0"/>
          <w:noProof/>
        </w:rPr>
      </w:pPr>
      <w:hyperlink w:anchor="_Toc118667901" w:history="1">
        <w:r w:rsidR="005933DD" w:rsidRPr="00F43997">
          <w:rPr>
            <w:rStyle w:val="Hyperlink"/>
            <w:noProof/>
          </w:rPr>
          <w:t>ii.</w:t>
        </w:r>
        <w:r w:rsidR="005933DD">
          <w:rPr>
            <w:rFonts w:asciiTheme="minorHAnsi" w:hAnsiTheme="minorHAnsi"/>
            <w:b w:val="0"/>
            <w:noProof/>
          </w:rPr>
          <w:tab/>
        </w:r>
        <w:r w:rsidR="005933DD" w:rsidRPr="00F43997">
          <w:rPr>
            <w:rStyle w:val="Hyperlink"/>
            <w:noProof/>
          </w:rPr>
          <w:t>UPT loss of 2%-5% for 50-% UE</w:t>
        </w:r>
      </w:hyperlink>
    </w:p>
    <w:p w14:paraId="00FF7257" w14:textId="54112D8F" w:rsidR="005933DD" w:rsidRDefault="0072636F">
      <w:pPr>
        <w:pStyle w:val="TableofFigures"/>
        <w:tabs>
          <w:tab w:val="right" w:leader="dot" w:pos="9771"/>
        </w:tabs>
        <w:rPr>
          <w:rFonts w:asciiTheme="minorHAnsi" w:hAnsiTheme="minorHAnsi"/>
          <w:b w:val="0"/>
          <w:noProof/>
        </w:rPr>
      </w:pPr>
      <w:hyperlink w:anchor="_Toc118667902" w:history="1">
        <w:r w:rsidR="005933DD" w:rsidRPr="00F43997">
          <w:rPr>
            <w:rStyle w:val="Hyperlink"/>
            <w:noProof/>
          </w:rPr>
          <w:t>iii.</w:t>
        </w:r>
        <w:r w:rsidR="005933DD">
          <w:rPr>
            <w:rFonts w:asciiTheme="minorHAnsi" w:hAnsiTheme="minorHAnsi"/>
            <w:b w:val="0"/>
            <w:noProof/>
          </w:rPr>
          <w:tab/>
        </w:r>
        <w:r w:rsidR="005933DD" w:rsidRPr="00F43997">
          <w:rPr>
            <w:rStyle w:val="Hyperlink"/>
            <w:noProof/>
          </w:rPr>
          <w:t>UPT loss of 8%-14% for 5-% UE</w:t>
        </w:r>
      </w:hyperlink>
    </w:p>
    <w:p w14:paraId="62D222BC" w14:textId="5339B063" w:rsidR="005933DD" w:rsidRDefault="0072636F">
      <w:pPr>
        <w:pStyle w:val="TableofFigures"/>
        <w:tabs>
          <w:tab w:val="right" w:leader="dot" w:pos="9771"/>
        </w:tabs>
        <w:rPr>
          <w:rFonts w:asciiTheme="minorHAnsi" w:hAnsiTheme="minorHAnsi"/>
          <w:b w:val="0"/>
          <w:noProof/>
        </w:rPr>
      </w:pPr>
      <w:hyperlink w:anchor="_Toc118667903" w:history="1">
        <w:r w:rsidR="005933DD" w:rsidRPr="00F43997">
          <w:rPr>
            <w:rStyle w:val="Hyperlink"/>
            <w:noProof/>
          </w:rPr>
          <w:t>b.</w:t>
        </w:r>
        <w:r w:rsidR="005933DD">
          <w:rPr>
            <w:rFonts w:asciiTheme="minorHAnsi" w:hAnsiTheme="minorHAnsi"/>
            <w:b w:val="0"/>
            <w:noProof/>
          </w:rPr>
          <w:tab/>
        </w:r>
        <w:r w:rsidR="005933DD" w:rsidRPr="00F43997">
          <w:rPr>
            <w:rStyle w:val="Hyperlink"/>
            <w:noProof/>
          </w:rPr>
          <w:t>At light load, 21%-32% NES gain is obtained at the cost of</w:t>
        </w:r>
      </w:hyperlink>
    </w:p>
    <w:p w14:paraId="328B69CE" w14:textId="4EAEDC2C" w:rsidR="005933DD" w:rsidRDefault="0072636F">
      <w:pPr>
        <w:pStyle w:val="TableofFigures"/>
        <w:tabs>
          <w:tab w:val="right" w:leader="dot" w:pos="9771"/>
        </w:tabs>
        <w:rPr>
          <w:rFonts w:asciiTheme="minorHAnsi" w:hAnsiTheme="minorHAnsi"/>
          <w:b w:val="0"/>
          <w:noProof/>
        </w:rPr>
      </w:pPr>
      <w:hyperlink w:anchor="_Toc118667904" w:history="1">
        <w:r w:rsidR="005933DD" w:rsidRPr="00F43997">
          <w:rPr>
            <w:rStyle w:val="Hyperlink"/>
            <w:noProof/>
          </w:rPr>
          <w:t>i.</w:t>
        </w:r>
        <w:r w:rsidR="005933DD">
          <w:rPr>
            <w:rFonts w:asciiTheme="minorHAnsi" w:hAnsiTheme="minorHAnsi"/>
            <w:b w:val="0"/>
            <w:noProof/>
          </w:rPr>
          <w:tab/>
        </w:r>
        <w:r w:rsidR="005933DD" w:rsidRPr="00F43997">
          <w:rPr>
            <w:rStyle w:val="Hyperlink"/>
            <w:noProof/>
          </w:rPr>
          <w:t>UPT loss of 3%-6% for 95-% UE</w:t>
        </w:r>
      </w:hyperlink>
    </w:p>
    <w:p w14:paraId="2966CB2B" w14:textId="58CA4D09" w:rsidR="005933DD" w:rsidRDefault="0072636F">
      <w:pPr>
        <w:pStyle w:val="TableofFigures"/>
        <w:tabs>
          <w:tab w:val="right" w:leader="dot" w:pos="9771"/>
        </w:tabs>
        <w:rPr>
          <w:rFonts w:asciiTheme="minorHAnsi" w:hAnsiTheme="minorHAnsi"/>
          <w:b w:val="0"/>
          <w:noProof/>
        </w:rPr>
      </w:pPr>
      <w:hyperlink w:anchor="_Toc118667905" w:history="1">
        <w:r w:rsidR="005933DD" w:rsidRPr="00F43997">
          <w:rPr>
            <w:rStyle w:val="Hyperlink"/>
            <w:noProof/>
          </w:rPr>
          <w:t>ii.</w:t>
        </w:r>
        <w:r w:rsidR="005933DD">
          <w:rPr>
            <w:rFonts w:asciiTheme="minorHAnsi" w:hAnsiTheme="minorHAnsi"/>
            <w:b w:val="0"/>
            <w:noProof/>
          </w:rPr>
          <w:tab/>
        </w:r>
        <w:r w:rsidR="005933DD" w:rsidRPr="00F43997">
          <w:rPr>
            <w:rStyle w:val="Hyperlink"/>
            <w:noProof/>
          </w:rPr>
          <w:t>UPT loss of 6%-15% for 50-% UE</w:t>
        </w:r>
      </w:hyperlink>
    </w:p>
    <w:p w14:paraId="678D0776" w14:textId="13FBABFD" w:rsidR="005933DD" w:rsidRDefault="0072636F">
      <w:pPr>
        <w:pStyle w:val="TableofFigures"/>
        <w:tabs>
          <w:tab w:val="right" w:leader="dot" w:pos="9771"/>
        </w:tabs>
        <w:rPr>
          <w:rFonts w:asciiTheme="minorHAnsi" w:hAnsiTheme="minorHAnsi"/>
          <w:b w:val="0"/>
          <w:noProof/>
        </w:rPr>
      </w:pPr>
      <w:hyperlink w:anchor="_Toc118667906" w:history="1">
        <w:r w:rsidR="005933DD" w:rsidRPr="00F43997">
          <w:rPr>
            <w:rStyle w:val="Hyperlink"/>
            <w:noProof/>
          </w:rPr>
          <w:t>iii.</w:t>
        </w:r>
        <w:r w:rsidR="005933DD">
          <w:rPr>
            <w:rFonts w:asciiTheme="minorHAnsi" w:hAnsiTheme="minorHAnsi"/>
            <w:b w:val="0"/>
            <w:noProof/>
          </w:rPr>
          <w:tab/>
        </w:r>
        <w:r w:rsidR="005933DD" w:rsidRPr="00F43997">
          <w:rPr>
            <w:rStyle w:val="Hyperlink"/>
            <w:noProof/>
          </w:rPr>
          <w:t>UPT loss of 12%-44% for 5-% UE</w:t>
        </w:r>
      </w:hyperlink>
    </w:p>
    <w:p w14:paraId="286427B7" w14:textId="12239976" w:rsidR="005933DD" w:rsidRDefault="0072636F">
      <w:pPr>
        <w:pStyle w:val="TableofFigures"/>
        <w:tabs>
          <w:tab w:val="right" w:leader="dot" w:pos="9771"/>
        </w:tabs>
        <w:rPr>
          <w:rFonts w:asciiTheme="minorHAnsi" w:hAnsiTheme="minorHAnsi"/>
          <w:b w:val="0"/>
          <w:noProof/>
        </w:rPr>
      </w:pPr>
      <w:hyperlink w:anchor="_Toc118667907" w:history="1">
        <w:r w:rsidR="005933DD" w:rsidRPr="00F43997">
          <w:rPr>
            <w:rStyle w:val="Hyperlink"/>
            <w:noProof/>
          </w:rPr>
          <w:t>c.</w:t>
        </w:r>
        <w:r w:rsidR="005933DD">
          <w:rPr>
            <w:rFonts w:asciiTheme="minorHAnsi" w:hAnsiTheme="minorHAnsi"/>
            <w:b w:val="0"/>
            <w:noProof/>
          </w:rPr>
          <w:tab/>
        </w:r>
        <w:r w:rsidR="005933DD" w:rsidRPr="00F43997">
          <w:rPr>
            <w:rStyle w:val="Hyperlink"/>
            <w:noProof/>
          </w:rPr>
          <w:t>At medium load, 22%-37% NES gain is obtained at the cost of</w:t>
        </w:r>
      </w:hyperlink>
    </w:p>
    <w:p w14:paraId="255455E6" w14:textId="23922869" w:rsidR="005933DD" w:rsidRDefault="0072636F">
      <w:pPr>
        <w:pStyle w:val="TableofFigures"/>
        <w:tabs>
          <w:tab w:val="right" w:leader="dot" w:pos="9771"/>
        </w:tabs>
        <w:rPr>
          <w:rFonts w:asciiTheme="minorHAnsi" w:hAnsiTheme="minorHAnsi"/>
          <w:b w:val="0"/>
          <w:noProof/>
        </w:rPr>
      </w:pPr>
      <w:hyperlink w:anchor="_Toc118667908" w:history="1">
        <w:r w:rsidR="005933DD" w:rsidRPr="00F43997">
          <w:rPr>
            <w:rStyle w:val="Hyperlink"/>
            <w:noProof/>
          </w:rPr>
          <w:t>i.</w:t>
        </w:r>
        <w:r w:rsidR="005933DD">
          <w:rPr>
            <w:rFonts w:asciiTheme="minorHAnsi" w:hAnsiTheme="minorHAnsi"/>
            <w:b w:val="0"/>
            <w:noProof/>
          </w:rPr>
          <w:tab/>
        </w:r>
        <w:r w:rsidR="005933DD" w:rsidRPr="00F43997">
          <w:rPr>
            <w:rStyle w:val="Hyperlink"/>
            <w:noProof/>
          </w:rPr>
          <w:t>UPT loss of 3%-8% for 95-% UE</w:t>
        </w:r>
      </w:hyperlink>
    </w:p>
    <w:p w14:paraId="2F7017CC" w14:textId="5EA32DBC" w:rsidR="005933DD" w:rsidRDefault="0072636F">
      <w:pPr>
        <w:pStyle w:val="TableofFigures"/>
        <w:tabs>
          <w:tab w:val="right" w:leader="dot" w:pos="9771"/>
        </w:tabs>
        <w:rPr>
          <w:rFonts w:asciiTheme="minorHAnsi" w:hAnsiTheme="minorHAnsi"/>
          <w:b w:val="0"/>
          <w:noProof/>
        </w:rPr>
      </w:pPr>
      <w:hyperlink w:anchor="_Toc118667909" w:history="1">
        <w:r w:rsidR="005933DD" w:rsidRPr="00F43997">
          <w:rPr>
            <w:rStyle w:val="Hyperlink"/>
            <w:noProof/>
          </w:rPr>
          <w:t>ii.</w:t>
        </w:r>
        <w:r w:rsidR="005933DD">
          <w:rPr>
            <w:rFonts w:asciiTheme="minorHAnsi" w:hAnsiTheme="minorHAnsi"/>
            <w:b w:val="0"/>
            <w:noProof/>
          </w:rPr>
          <w:tab/>
        </w:r>
        <w:r w:rsidR="005933DD" w:rsidRPr="00F43997">
          <w:rPr>
            <w:rStyle w:val="Hyperlink"/>
            <w:noProof/>
          </w:rPr>
          <w:t>UPT loss of 14%-25% for 50-% UE</w:t>
        </w:r>
      </w:hyperlink>
    </w:p>
    <w:p w14:paraId="7A4DAC45" w14:textId="6E421930" w:rsidR="005933DD" w:rsidRDefault="0072636F">
      <w:pPr>
        <w:pStyle w:val="TableofFigures"/>
        <w:tabs>
          <w:tab w:val="right" w:leader="dot" w:pos="9771"/>
        </w:tabs>
        <w:rPr>
          <w:rFonts w:asciiTheme="minorHAnsi" w:hAnsiTheme="minorHAnsi"/>
          <w:b w:val="0"/>
          <w:noProof/>
        </w:rPr>
      </w:pPr>
      <w:hyperlink w:anchor="_Toc118667910" w:history="1">
        <w:r w:rsidR="005933DD" w:rsidRPr="00F43997">
          <w:rPr>
            <w:rStyle w:val="Hyperlink"/>
            <w:noProof/>
          </w:rPr>
          <w:t>iii.</w:t>
        </w:r>
        <w:r w:rsidR="005933DD">
          <w:rPr>
            <w:rFonts w:asciiTheme="minorHAnsi" w:hAnsiTheme="minorHAnsi"/>
            <w:b w:val="0"/>
            <w:noProof/>
          </w:rPr>
          <w:tab/>
        </w:r>
        <w:r w:rsidR="005933DD" w:rsidRPr="00F43997">
          <w:rPr>
            <w:rStyle w:val="Hyperlink"/>
            <w:noProof/>
          </w:rPr>
          <w:t>UPT loss of 22%-33% for 5-% UE</w:t>
        </w:r>
      </w:hyperlink>
    </w:p>
    <w:p w14:paraId="10D6D7FE" w14:textId="74166A9A" w:rsidR="005933DD" w:rsidRDefault="0072636F">
      <w:pPr>
        <w:pStyle w:val="TableofFigures"/>
        <w:tabs>
          <w:tab w:val="right" w:leader="dot" w:pos="9771"/>
        </w:tabs>
        <w:rPr>
          <w:rFonts w:asciiTheme="minorHAnsi" w:hAnsiTheme="minorHAnsi"/>
          <w:b w:val="0"/>
          <w:noProof/>
        </w:rPr>
      </w:pPr>
      <w:hyperlink w:anchor="_Toc118667911" w:history="1">
        <w:r w:rsidR="005933DD" w:rsidRPr="00F43997">
          <w:rPr>
            <w:rStyle w:val="Hyperlink"/>
            <w:noProof/>
          </w:rPr>
          <w:t>Observation 7</w:t>
        </w:r>
        <w:r w:rsidR="005933DD">
          <w:rPr>
            <w:rFonts w:asciiTheme="minorHAnsi" w:hAnsiTheme="minorHAnsi"/>
            <w:b w:val="0"/>
            <w:noProof/>
          </w:rPr>
          <w:tab/>
        </w:r>
        <w:r w:rsidR="005933DD" w:rsidRPr="00F43997">
          <w:rPr>
            <w:rStyle w:val="Hyperlink"/>
            <w:noProof/>
          </w:rPr>
          <w:t>Dynamic adaptation of spatial elements including CSI feedback enhancements to enable to facilitate the adaptation is beneficial for network energy savings.</w:t>
        </w:r>
      </w:hyperlink>
    </w:p>
    <w:p w14:paraId="1D28E7BE" w14:textId="172CA225" w:rsidR="005933DD" w:rsidRDefault="0072636F">
      <w:pPr>
        <w:pStyle w:val="TableofFigures"/>
        <w:tabs>
          <w:tab w:val="right" w:leader="dot" w:pos="9771"/>
        </w:tabs>
        <w:rPr>
          <w:rFonts w:asciiTheme="minorHAnsi" w:hAnsiTheme="minorHAnsi"/>
          <w:b w:val="0"/>
          <w:noProof/>
        </w:rPr>
      </w:pPr>
      <w:hyperlink w:anchor="_Toc118667912" w:history="1">
        <w:r w:rsidR="005933DD" w:rsidRPr="00F43997">
          <w:rPr>
            <w:rStyle w:val="Hyperlink"/>
            <w:noProof/>
          </w:rPr>
          <w:t>Observation 8</w:t>
        </w:r>
        <w:r w:rsidR="005933DD">
          <w:rPr>
            <w:rFonts w:asciiTheme="minorHAnsi" w:hAnsiTheme="minorHAnsi"/>
            <w:b w:val="0"/>
            <w:noProof/>
          </w:rPr>
          <w:tab/>
        </w:r>
        <w:r w:rsidR="005933DD" w:rsidRPr="00F43997">
          <w:rPr>
            <w:rStyle w:val="Hyperlink"/>
            <w:noProof/>
          </w:rPr>
          <w:t>Adaptation of DL transmit power enables reduction in NW energy consumption. Using power adaptation (reduction up to 6 and 12 dB),</w:t>
        </w:r>
      </w:hyperlink>
    </w:p>
    <w:p w14:paraId="454F2DE7" w14:textId="2B0B5123" w:rsidR="005933DD" w:rsidRDefault="0072636F">
      <w:pPr>
        <w:pStyle w:val="TableofFigures"/>
        <w:tabs>
          <w:tab w:val="right" w:leader="dot" w:pos="9771"/>
        </w:tabs>
        <w:rPr>
          <w:rFonts w:asciiTheme="minorHAnsi" w:hAnsiTheme="minorHAnsi"/>
          <w:b w:val="0"/>
          <w:noProof/>
        </w:rPr>
      </w:pPr>
      <w:hyperlink w:anchor="_Toc118667913" w:history="1">
        <w:r w:rsidR="005933DD" w:rsidRPr="00F43997">
          <w:rPr>
            <w:rStyle w:val="Hyperlink"/>
            <w:noProof/>
          </w:rPr>
          <w:t>a.</w:t>
        </w:r>
        <w:r w:rsidR="005933DD">
          <w:rPr>
            <w:rFonts w:asciiTheme="minorHAnsi" w:hAnsiTheme="minorHAnsi"/>
            <w:b w:val="0"/>
            <w:noProof/>
          </w:rPr>
          <w:tab/>
        </w:r>
        <w:r w:rsidR="005933DD" w:rsidRPr="00F43997">
          <w:rPr>
            <w:rStyle w:val="Hyperlink"/>
            <w:noProof/>
          </w:rPr>
          <w:t>At low load, 18%-20% NES gain is obtained at the cost of</w:t>
        </w:r>
      </w:hyperlink>
    </w:p>
    <w:p w14:paraId="09A0D482" w14:textId="34A9D922" w:rsidR="005933DD" w:rsidRDefault="0072636F">
      <w:pPr>
        <w:pStyle w:val="TableofFigures"/>
        <w:tabs>
          <w:tab w:val="right" w:leader="dot" w:pos="9771"/>
        </w:tabs>
        <w:rPr>
          <w:rFonts w:asciiTheme="minorHAnsi" w:hAnsiTheme="minorHAnsi"/>
          <w:b w:val="0"/>
          <w:noProof/>
        </w:rPr>
      </w:pPr>
      <w:hyperlink w:anchor="_Toc118667914" w:history="1">
        <w:r w:rsidR="005933DD" w:rsidRPr="00F43997">
          <w:rPr>
            <w:rStyle w:val="Hyperlink"/>
            <w:noProof/>
          </w:rPr>
          <w:t>i.</w:t>
        </w:r>
        <w:r w:rsidR="005933DD">
          <w:rPr>
            <w:rFonts w:asciiTheme="minorHAnsi" w:hAnsiTheme="minorHAnsi"/>
            <w:b w:val="0"/>
            <w:noProof/>
          </w:rPr>
          <w:tab/>
        </w:r>
        <w:r w:rsidR="005933DD" w:rsidRPr="00F43997">
          <w:rPr>
            <w:rStyle w:val="Hyperlink"/>
            <w:noProof/>
          </w:rPr>
          <w:t>UPT loss of 1% for 95-% UE</w:t>
        </w:r>
      </w:hyperlink>
    </w:p>
    <w:p w14:paraId="7A052DAE" w14:textId="3C4F9FED" w:rsidR="005933DD" w:rsidRDefault="0072636F">
      <w:pPr>
        <w:pStyle w:val="TableofFigures"/>
        <w:tabs>
          <w:tab w:val="right" w:leader="dot" w:pos="9771"/>
        </w:tabs>
        <w:rPr>
          <w:rFonts w:asciiTheme="minorHAnsi" w:hAnsiTheme="minorHAnsi"/>
          <w:b w:val="0"/>
          <w:noProof/>
        </w:rPr>
      </w:pPr>
      <w:hyperlink w:anchor="_Toc118667915" w:history="1">
        <w:r w:rsidR="005933DD" w:rsidRPr="00F43997">
          <w:rPr>
            <w:rStyle w:val="Hyperlink"/>
            <w:noProof/>
          </w:rPr>
          <w:t>ii.</w:t>
        </w:r>
        <w:r w:rsidR="005933DD">
          <w:rPr>
            <w:rFonts w:asciiTheme="minorHAnsi" w:hAnsiTheme="minorHAnsi"/>
            <w:b w:val="0"/>
            <w:noProof/>
          </w:rPr>
          <w:tab/>
        </w:r>
        <w:r w:rsidR="005933DD" w:rsidRPr="00F43997">
          <w:rPr>
            <w:rStyle w:val="Hyperlink"/>
            <w:noProof/>
          </w:rPr>
          <w:t>UPT loss of 1%-3% for 50-% UE</w:t>
        </w:r>
      </w:hyperlink>
    </w:p>
    <w:p w14:paraId="33B65DBA" w14:textId="6DF5E32B" w:rsidR="005933DD" w:rsidRDefault="0072636F">
      <w:pPr>
        <w:pStyle w:val="TableofFigures"/>
        <w:tabs>
          <w:tab w:val="right" w:leader="dot" w:pos="9771"/>
        </w:tabs>
        <w:rPr>
          <w:rFonts w:asciiTheme="minorHAnsi" w:hAnsiTheme="minorHAnsi"/>
          <w:b w:val="0"/>
          <w:noProof/>
        </w:rPr>
      </w:pPr>
      <w:hyperlink w:anchor="_Toc118667916" w:history="1">
        <w:r w:rsidR="005933DD" w:rsidRPr="00F43997">
          <w:rPr>
            <w:rStyle w:val="Hyperlink"/>
            <w:noProof/>
          </w:rPr>
          <w:t>iii.</w:t>
        </w:r>
        <w:r w:rsidR="005933DD">
          <w:rPr>
            <w:rFonts w:asciiTheme="minorHAnsi" w:hAnsiTheme="minorHAnsi"/>
            <w:b w:val="0"/>
            <w:noProof/>
          </w:rPr>
          <w:tab/>
        </w:r>
        <w:r w:rsidR="005933DD" w:rsidRPr="00F43997">
          <w:rPr>
            <w:rStyle w:val="Hyperlink"/>
            <w:noProof/>
          </w:rPr>
          <w:t>UPT loss of 2%-22% for 5-% UE</w:t>
        </w:r>
      </w:hyperlink>
    </w:p>
    <w:p w14:paraId="76368999" w14:textId="0B6A294A" w:rsidR="005933DD" w:rsidRDefault="0072636F">
      <w:pPr>
        <w:pStyle w:val="TableofFigures"/>
        <w:tabs>
          <w:tab w:val="right" w:leader="dot" w:pos="9771"/>
        </w:tabs>
        <w:rPr>
          <w:rFonts w:asciiTheme="minorHAnsi" w:hAnsiTheme="minorHAnsi"/>
          <w:b w:val="0"/>
          <w:noProof/>
        </w:rPr>
      </w:pPr>
      <w:hyperlink w:anchor="_Toc118667917" w:history="1">
        <w:r w:rsidR="005933DD" w:rsidRPr="00F43997">
          <w:rPr>
            <w:rStyle w:val="Hyperlink"/>
            <w:noProof/>
          </w:rPr>
          <w:t>b.</w:t>
        </w:r>
        <w:r w:rsidR="005933DD">
          <w:rPr>
            <w:rFonts w:asciiTheme="minorHAnsi" w:hAnsiTheme="minorHAnsi"/>
            <w:b w:val="0"/>
            <w:noProof/>
          </w:rPr>
          <w:tab/>
        </w:r>
        <w:r w:rsidR="005933DD" w:rsidRPr="00F43997">
          <w:rPr>
            <w:rStyle w:val="Hyperlink"/>
            <w:noProof/>
          </w:rPr>
          <w:t>At light load, 21%-32% NES gain is obtained at the cost of</w:t>
        </w:r>
      </w:hyperlink>
    </w:p>
    <w:p w14:paraId="2549BB67" w14:textId="670F9CF7" w:rsidR="005933DD" w:rsidRDefault="0072636F">
      <w:pPr>
        <w:pStyle w:val="TableofFigures"/>
        <w:tabs>
          <w:tab w:val="right" w:leader="dot" w:pos="9771"/>
        </w:tabs>
        <w:rPr>
          <w:rFonts w:asciiTheme="minorHAnsi" w:hAnsiTheme="minorHAnsi"/>
          <w:b w:val="0"/>
          <w:noProof/>
        </w:rPr>
      </w:pPr>
      <w:hyperlink w:anchor="_Toc118667918" w:history="1">
        <w:r w:rsidR="005933DD" w:rsidRPr="00F43997">
          <w:rPr>
            <w:rStyle w:val="Hyperlink"/>
            <w:noProof/>
          </w:rPr>
          <w:t>i.</w:t>
        </w:r>
        <w:r w:rsidR="005933DD">
          <w:rPr>
            <w:rFonts w:asciiTheme="minorHAnsi" w:hAnsiTheme="minorHAnsi"/>
            <w:b w:val="0"/>
            <w:noProof/>
          </w:rPr>
          <w:tab/>
        </w:r>
        <w:r w:rsidR="005933DD" w:rsidRPr="00F43997">
          <w:rPr>
            <w:rStyle w:val="Hyperlink"/>
            <w:noProof/>
          </w:rPr>
          <w:t>UPT loss of 0%-1% for 95-% UE</w:t>
        </w:r>
      </w:hyperlink>
    </w:p>
    <w:p w14:paraId="18A72BF9" w14:textId="3A729815" w:rsidR="005933DD" w:rsidRDefault="0072636F">
      <w:pPr>
        <w:pStyle w:val="TableofFigures"/>
        <w:tabs>
          <w:tab w:val="right" w:leader="dot" w:pos="9771"/>
        </w:tabs>
        <w:rPr>
          <w:rFonts w:asciiTheme="minorHAnsi" w:hAnsiTheme="minorHAnsi"/>
          <w:b w:val="0"/>
          <w:noProof/>
        </w:rPr>
      </w:pPr>
      <w:hyperlink w:anchor="_Toc118667919" w:history="1">
        <w:r w:rsidR="005933DD" w:rsidRPr="00F43997">
          <w:rPr>
            <w:rStyle w:val="Hyperlink"/>
            <w:noProof/>
          </w:rPr>
          <w:t>ii.</w:t>
        </w:r>
        <w:r w:rsidR="005933DD">
          <w:rPr>
            <w:rFonts w:asciiTheme="minorHAnsi" w:hAnsiTheme="minorHAnsi"/>
            <w:b w:val="0"/>
            <w:noProof/>
          </w:rPr>
          <w:tab/>
        </w:r>
        <w:r w:rsidR="005933DD" w:rsidRPr="00F43997">
          <w:rPr>
            <w:rStyle w:val="Hyperlink"/>
            <w:noProof/>
          </w:rPr>
          <w:t>UPT loss of 4%-8% for 50-% UE</w:t>
        </w:r>
      </w:hyperlink>
    </w:p>
    <w:p w14:paraId="604EA2DB" w14:textId="35B4CB5F" w:rsidR="005933DD" w:rsidRDefault="0072636F">
      <w:pPr>
        <w:pStyle w:val="TableofFigures"/>
        <w:tabs>
          <w:tab w:val="right" w:leader="dot" w:pos="9771"/>
        </w:tabs>
        <w:rPr>
          <w:rFonts w:asciiTheme="minorHAnsi" w:hAnsiTheme="minorHAnsi"/>
          <w:b w:val="0"/>
          <w:noProof/>
        </w:rPr>
      </w:pPr>
      <w:hyperlink w:anchor="_Toc118667920" w:history="1">
        <w:r w:rsidR="005933DD" w:rsidRPr="00F43997">
          <w:rPr>
            <w:rStyle w:val="Hyperlink"/>
            <w:noProof/>
          </w:rPr>
          <w:t>iii.</w:t>
        </w:r>
        <w:r w:rsidR="005933DD">
          <w:rPr>
            <w:rFonts w:asciiTheme="minorHAnsi" w:hAnsiTheme="minorHAnsi"/>
            <w:b w:val="0"/>
            <w:noProof/>
          </w:rPr>
          <w:tab/>
        </w:r>
        <w:r w:rsidR="005933DD" w:rsidRPr="00F43997">
          <w:rPr>
            <w:rStyle w:val="Hyperlink"/>
            <w:noProof/>
          </w:rPr>
          <w:t>UPT loss of 7%-36% for 5-% UE</w:t>
        </w:r>
      </w:hyperlink>
    </w:p>
    <w:p w14:paraId="43CA9CA0" w14:textId="10898C15" w:rsidR="005933DD" w:rsidRDefault="0072636F">
      <w:pPr>
        <w:pStyle w:val="TableofFigures"/>
        <w:tabs>
          <w:tab w:val="right" w:leader="dot" w:pos="9771"/>
        </w:tabs>
        <w:rPr>
          <w:rFonts w:asciiTheme="minorHAnsi" w:hAnsiTheme="minorHAnsi"/>
          <w:b w:val="0"/>
          <w:noProof/>
        </w:rPr>
      </w:pPr>
      <w:hyperlink w:anchor="_Toc118667921" w:history="1">
        <w:r w:rsidR="005933DD" w:rsidRPr="00F43997">
          <w:rPr>
            <w:rStyle w:val="Hyperlink"/>
            <w:noProof/>
          </w:rPr>
          <w:t>c.</w:t>
        </w:r>
        <w:r w:rsidR="005933DD">
          <w:rPr>
            <w:rFonts w:asciiTheme="minorHAnsi" w:hAnsiTheme="minorHAnsi"/>
            <w:b w:val="0"/>
            <w:noProof/>
          </w:rPr>
          <w:tab/>
        </w:r>
        <w:r w:rsidR="005933DD" w:rsidRPr="00F43997">
          <w:rPr>
            <w:rStyle w:val="Hyperlink"/>
            <w:noProof/>
          </w:rPr>
          <w:t>At medium load, 22%-37% NES gain is obtained at the cost of</w:t>
        </w:r>
      </w:hyperlink>
    </w:p>
    <w:p w14:paraId="4EE783A3" w14:textId="45722958" w:rsidR="005933DD" w:rsidRDefault="0072636F">
      <w:pPr>
        <w:pStyle w:val="TableofFigures"/>
        <w:tabs>
          <w:tab w:val="right" w:leader="dot" w:pos="9771"/>
        </w:tabs>
        <w:rPr>
          <w:rFonts w:asciiTheme="minorHAnsi" w:hAnsiTheme="minorHAnsi"/>
          <w:b w:val="0"/>
          <w:noProof/>
        </w:rPr>
      </w:pPr>
      <w:hyperlink w:anchor="_Toc118667922" w:history="1">
        <w:r w:rsidR="005933DD" w:rsidRPr="00F43997">
          <w:rPr>
            <w:rStyle w:val="Hyperlink"/>
            <w:noProof/>
          </w:rPr>
          <w:t>i.</w:t>
        </w:r>
        <w:r w:rsidR="005933DD">
          <w:rPr>
            <w:rFonts w:asciiTheme="minorHAnsi" w:hAnsiTheme="minorHAnsi"/>
            <w:b w:val="0"/>
            <w:noProof/>
          </w:rPr>
          <w:tab/>
        </w:r>
        <w:r w:rsidR="005933DD" w:rsidRPr="00F43997">
          <w:rPr>
            <w:rStyle w:val="Hyperlink"/>
            <w:noProof/>
          </w:rPr>
          <w:t>UPT loss of 2%-0% for 95-% UE</w:t>
        </w:r>
      </w:hyperlink>
    </w:p>
    <w:p w14:paraId="22B1D211" w14:textId="36EF8C19" w:rsidR="005933DD" w:rsidRDefault="0072636F">
      <w:pPr>
        <w:pStyle w:val="TableofFigures"/>
        <w:tabs>
          <w:tab w:val="right" w:leader="dot" w:pos="9771"/>
        </w:tabs>
        <w:rPr>
          <w:rFonts w:asciiTheme="minorHAnsi" w:hAnsiTheme="minorHAnsi"/>
          <w:b w:val="0"/>
          <w:noProof/>
        </w:rPr>
      </w:pPr>
      <w:hyperlink w:anchor="_Toc118667923" w:history="1">
        <w:r w:rsidR="005933DD" w:rsidRPr="00F43997">
          <w:rPr>
            <w:rStyle w:val="Hyperlink"/>
            <w:noProof/>
          </w:rPr>
          <w:t>ii.</w:t>
        </w:r>
        <w:r w:rsidR="005933DD">
          <w:rPr>
            <w:rFonts w:asciiTheme="minorHAnsi" w:hAnsiTheme="minorHAnsi"/>
            <w:b w:val="0"/>
            <w:noProof/>
          </w:rPr>
          <w:tab/>
        </w:r>
        <w:r w:rsidR="005933DD" w:rsidRPr="00F43997">
          <w:rPr>
            <w:rStyle w:val="Hyperlink"/>
            <w:noProof/>
          </w:rPr>
          <w:t>UPT loss of 9% for 50-% UE</w:t>
        </w:r>
      </w:hyperlink>
    </w:p>
    <w:p w14:paraId="1AD4A574" w14:textId="53727EDC" w:rsidR="005933DD" w:rsidRDefault="0072636F">
      <w:pPr>
        <w:pStyle w:val="TableofFigures"/>
        <w:tabs>
          <w:tab w:val="right" w:leader="dot" w:pos="9771"/>
        </w:tabs>
        <w:rPr>
          <w:rFonts w:asciiTheme="minorHAnsi" w:hAnsiTheme="minorHAnsi"/>
          <w:b w:val="0"/>
          <w:noProof/>
        </w:rPr>
      </w:pPr>
      <w:hyperlink w:anchor="_Toc118667924" w:history="1">
        <w:r w:rsidR="005933DD" w:rsidRPr="00F43997">
          <w:rPr>
            <w:rStyle w:val="Hyperlink"/>
            <w:noProof/>
          </w:rPr>
          <w:t>iii.</w:t>
        </w:r>
        <w:r w:rsidR="005933DD">
          <w:rPr>
            <w:rFonts w:asciiTheme="minorHAnsi" w:hAnsiTheme="minorHAnsi"/>
            <w:b w:val="0"/>
            <w:noProof/>
          </w:rPr>
          <w:tab/>
        </w:r>
        <w:r w:rsidR="005933DD" w:rsidRPr="00F43997">
          <w:rPr>
            <w:rStyle w:val="Hyperlink"/>
            <w:noProof/>
          </w:rPr>
          <w:t>UPT loss of 7%-13% for 5-% UE</w:t>
        </w:r>
      </w:hyperlink>
    </w:p>
    <w:p w14:paraId="6ADC0D5C" w14:textId="5638A014" w:rsidR="005933DD" w:rsidRDefault="0072636F">
      <w:pPr>
        <w:pStyle w:val="TableofFigures"/>
        <w:tabs>
          <w:tab w:val="right" w:leader="dot" w:pos="9771"/>
        </w:tabs>
        <w:rPr>
          <w:rFonts w:asciiTheme="minorHAnsi" w:hAnsiTheme="minorHAnsi"/>
          <w:b w:val="0"/>
          <w:noProof/>
        </w:rPr>
      </w:pPr>
      <w:hyperlink w:anchor="_Toc118667925" w:history="1">
        <w:r w:rsidR="005933DD" w:rsidRPr="00F43997">
          <w:rPr>
            <w:rStyle w:val="Hyperlink"/>
            <w:noProof/>
          </w:rPr>
          <w:t>Observation 9</w:t>
        </w:r>
        <w:r w:rsidR="005933DD">
          <w:rPr>
            <w:rFonts w:asciiTheme="minorHAnsi" w:hAnsiTheme="minorHAnsi"/>
            <w:b w:val="0"/>
            <w:noProof/>
          </w:rPr>
          <w:tab/>
        </w:r>
        <w:r w:rsidR="005933DD" w:rsidRPr="00F43997">
          <w:rPr>
            <w:rStyle w:val="Hyperlink"/>
            <w:noProof/>
          </w:rPr>
          <w:t>Dynamic adaptation of DL transmit power including CSI-RS configuration/CSI feedback enhancements to enable to facilitate the adaptation is beneficial for network energy savings.</w:t>
        </w:r>
      </w:hyperlink>
    </w:p>
    <w:p w14:paraId="2491657D" w14:textId="16F9616F" w:rsidR="00CF60EC" w:rsidRDefault="005D6794" w:rsidP="005D6794">
      <w:pPr>
        <w:pStyle w:val="TableofFigures"/>
        <w:tabs>
          <w:tab w:val="right" w:leader="dot" w:pos="9771"/>
        </w:tabs>
        <w:rPr>
          <w:noProof/>
        </w:rPr>
      </w:pPr>
      <w:r w:rsidRPr="00395743">
        <w:rPr>
          <w:rFonts w:cs="Arial"/>
          <w:b w:val="0"/>
          <w:bCs/>
        </w:rPr>
        <w:fldChar w:fldCharType="end"/>
      </w:r>
      <w:r w:rsidRPr="00395743">
        <w:rPr>
          <w:rFonts w:cs="Arial"/>
          <w:b w:val="0"/>
          <w:bCs/>
        </w:rPr>
        <w:fldChar w:fldCharType="begin"/>
      </w:r>
      <w:r w:rsidRPr="00395743">
        <w:rPr>
          <w:rFonts w:cs="Arial"/>
          <w:b w:val="0"/>
          <w:bCs/>
        </w:rPr>
        <w:instrText xml:space="preserve"> TOC \n \h \z \t "Proposal" \c </w:instrText>
      </w:r>
      <w:r w:rsidRPr="00395743">
        <w:rPr>
          <w:rFonts w:cs="Arial"/>
          <w:b w:val="0"/>
          <w:bCs/>
        </w:rPr>
        <w:fldChar w:fldCharType="separate"/>
      </w:r>
      <w:bookmarkStart w:id="45" w:name="_Hlk83889439"/>
    </w:p>
    <w:bookmarkEnd w:id="45"/>
    <w:p w14:paraId="1151CA30" w14:textId="61869B29" w:rsidR="005D6794" w:rsidRPr="00937ADF" w:rsidRDefault="005D6794" w:rsidP="00332B80">
      <w:pPr>
        <w:keepNext/>
        <w:keepLines/>
        <w:pBdr>
          <w:top w:val="single" w:sz="12" w:space="3" w:color="auto"/>
        </w:pBdr>
        <w:tabs>
          <w:tab w:val="left" w:pos="3168"/>
        </w:tabs>
        <w:overflowPunct w:val="0"/>
        <w:autoSpaceDE w:val="0"/>
        <w:autoSpaceDN w:val="0"/>
        <w:adjustRightInd w:val="0"/>
        <w:spacing w:before="240" w:after="180" w:line="240" w:lineRule="auto"/>
        <w:textAlignment w:val="baseline"/>
        <w:outlineLvl w:val="0"/>
        <w:rPr>
          <w:rFonts w:ascii="Arial" w:eastAsia="Times New Roman" w:hAnsi="Arial" w:cs="Times New Roman"/>
          <w:sz w:val="36"/>
          <w:szCs w:val="20"/>
          <w:lang w:eastAsia="ja-JP"/>
        </w:rPr>
      </w:pPr>
      <w:r w:rsidRPr="00395743">
        <w:rPr>
          <w:rFonts w:ascii="Arial" w:hAnsi="Arial" w:cs="Arial"/>
          <w:b/>
          <w:bCs/>
        </w:rPr>
        <w:lastRenderedPageBreak/>
        <w:fldChar w:fldCharType="end"/>
      </w:r>
      <w:bookmarkEnd w:id="43"/>
      <w:bookmarkEnd w:id="44"/>
      <w:r w:rsidRPr="00AF068A">
        <w:rPr>
          <w:rFonts w:ascii="Arial" w:eastAsia="Times New Roman" w:hAnsi="Arial" w:cs="Times New Roman"/>
          <w:sz w:val="36"/>
          <w:szCs w:val="20"/>
          <w:lang w:eastAsia="ja-JP"/>
        </w:rPr>
        <w:t>References</w:t>
      </w:r>
      <w:r w:rsidR="00332B80">
        <w:rPr>
          <w:rFonts w:ascii="Arial" w:eastAsia="Times New Roman" w:hAnsi="Arial" w:cs="Times New Roman"/>
          <w:sz w:val="36"/>
          <w:szCs w:val="20"/>
          <w:lang w:eastAsia="ja-JP"/>
        </w:rPr>
        <w:tab/>
      </w:r>
    </w:p>
    <w:p w14:paraId="09C65D18" w14:textId="77777777" w:rsidR="005D6794" w:rsidRPr="00515848" w:rsidRDefault="005D6794" w:rsidP="005D6794">
      <w:pPr>
        <w:pStyle w:val="List2"/>
        <w:tabs>
          <w:tab w:val="clear" w:pos="2041"/>
          <w:tab w:val="num" w:pos="993"/>
        </w:tabs>
        <w:ind w:left="426" w:hanging="426"/>
        <w:rPr>
          <w:u w:val="single"/>
          <w:lang w:val="en-US"/>
        </w:rPr>
      </w:pPr>
      <w:bookmarkStart w:id="46" w:name="_Ref100840818"/>
      <w:bookmarkStart w:id="47" w:name="_Ref31646358"/>
      <w:r w:rsidRPr="00757646">
        <w:rPr>
          <w:rFonts w:eastAsia="MS Mincho" w:cs="Arial"/>
          <w:noProof/>
        </w:rPr>
        <w:t>RP-220297</w:t>
      </w:r>
      <w:r>
        <w:rPr>
          <w:rFonts w:eastAsia="MS Mincho" w:cs="Arial"/>
          <w:noProof/>
        </w:rPr>
        <w:t xml:space="preserve">, </w:t>
      </w:r>
      <w:r w:rsidRPr="00757646">
        <w:rPr>
          <w:rFonts w:eastAsia="MS Mincho" w:cs="Arial"/>
          <w:noProof/>
        </w:rPr>
        <w:t>3GPP TSG RAN Meeting #95e</w:t>
      </w:r>
      <w:r w:rsidRPr="00937ADF">
        <w:rPr>
          <w:rFonts w:eastAsia="MS Mincho" w:cs="Arial"/>
          <w:noProof/>
        </w:rPr>
        <w:t xml:space="preserve">, </w:t>
      </w:r>
      <w:r w:rsidRPr="00757646">
        <w:rPr>
          <w:rFonts w:eastAsia="MS Mincho" w:cs="Arial"/>
          <w:noProof/>
        </w:rPr>
        <w:t>Electronic Meeting, March 17-23, 2022</w:t>
      </w:r>
      <w:r w:rsidRPr="00937ADF">
        <w:rPr>
          <w:rFonts w:eastAsia="MS Mincho" w:cs="Arial"/>
          <w:noProof/>
        </w:rPr>
        <w:t xml:space="preserve">; </w:t>
      </w:r>
      <w:r w:rsidRPr="00757646">
        <w:rPr>
          <w:rFonts w:eastAsia="MS Mincho" w:cs="Arial"/>
          <w:noProof/>
        </w:rPr>
        <w:t>Revised SI: Study on network energy savings for NR</w:t>
      </w:r>
      <w:r>
        <w:rPr>
          <w:rFonts w:eastAsia="MS Mincho" w:cs="Arial"/>
          <w:noProof/>
        </w:rPr>
        <w:t xml:space="preserve">, </w:t>
      </w:r>
      <w:r w:rsidRPr="00757646">
        <w:rPr>
          <w:rFonts w:eastAsia="MS Mincho" w:cs="Arial"/>
          <w:noProof/>
        </w:rPr>
        <w:t>Huawei</w:t>
      </w:r>
      <w:bookmarkEnd w:id="46"/>
    </w:p>
    <w:p w14:paraId="53ECE446" w14:textId="48C27282" w:rsidR="001E64FE" w:rsidRPr="00736EDF" w:rsidRDefault="001E64FE" w:rsidP="001E64FE">
      <w:pPr>
        <w:pStyle w:val="List2"/>
        <w:tabs>
          <w:tab w:val="clear" w:pos="2041"/>
          <w:tab w:val="num" w:pos="993"/>
        </w:tabs>
        <w:ind w:left="426" w:hanging="426"/>
        <w:rPr>
          <w:u w:val="single"/>
          <w:lang w:val="en-US"/>
        </w:rPr>
      </w:pPr>
      <w:r w:rsidRPr="008E3342">
        <w:rPr>
          <w:rFonts w:eastAsia="MS Mincho" w:cs="Arial"/>
          <w:noProof/>
        </w:rPr>
        <w:t>R1-221215</w:t>
      </w:r>
      <w:r>
        <w:rPr>
          <w:rFonts w:eastAsia="MS Mincho" w:cs="Arial"/>
          <w:noProof/>
        </w:rPr>
        <w:t xml:space="preserve">5, </w:t>
      </w:r>
      <w:r w:rsidRPr="00757646">
        <w:rPr>
          <w:rFonts w:eastAsia="MS Mincho" w:cs="Arial"/>
          <w:noProof/>
        </w:rPr>
        <w:t>3GPP TSG RAN</w:t>
      </w:r>
      <w:r>
        <w:rPr>
          <w:rFonts w:eastAsia="MS Mincho" w:cs="Arial"/>
          <w:noProof/>
        </w:rPr>
        <w:t>1</w:t>
      </w:r>
      <w:r w:rsidRPr="00757646">
        <w:rPr>
          <w:rFonts w:eastAsia="MS Mincho" w:cs="Arial"/>
          <w:noProof/>
        </w:rPr>
        <w:t xml:space="preserve"> Meeting</w:t>
      </w:r>
      <w:r>
        <w:rPr>
          <w:rFonts w:eastAsia="MS Mincho" w:cs="Arial"/>
          <w:noProof/>
        </w:rPr>
        <w:t>#111</w:t>
      </w:r>
      <w:r w:rsidRPr="00757646">
        <w:rPr>
          <w:rFonts w:eastAsia="MS Mincho" w:cs="Arial"/>
          <w:noProof/>
        </w:rPr>
        <w:t xml:space="preserve"> </w:t>
      </w:r>
      <w:r w:rsidRPr="00937ADF">
        <w:rPr>
          <w:rFonts w:eastAsia="MS Mincho" w:cs="Arial"/>
          <w:noProof/>
        </w:rPr>
        <w:t xml:space="preserve">, </w:t>
      </w:r>
      <w:r>
        <w:rPr>
          <w:rFonts w:eastAsia="MS Mincho" w:cs="Arial"/>
          <w:noProof/>
        </w:rPr>
        <w:t>Toul</w:t>
      </w:r>
      <w:r w:rsidR="005A4507">
        <w:rPr>
          <w:rFonts w:eastAsia="MS Mincho" w:cs="Arial"/>
          <w:noProof/>
        </w:rPr>
        <w:t>o</w:t>
      </w:r>
      <w:r>
        <w:rPr>
          <w:rFonts w:eastAsia="MS Mincho" w:cs="Arial"/>
          <w:noProof/>
        </w:rPr>
        <w:t>use FR</w:t>
      </w:r>
      <w:r w:rsidRPr="00757646">
        <w:rPr>
          <w:rFonts w:eastAsia="MS Mincho" w:cs="Arial"/>
          <w:noProof/>
        </w:rPr>
        <w:t>,</w:t>
      </w:r>
      <w:r>
        <w:rPr>
          <w:rFonts w:eastAsia="MS Mincho" w:cs="Arial"/>
          <w:noProof/>
        </w:rPr>
        <w:t xml:space="preserve"> N</w:t>
      </w:r>
      <w:r w:rsidRPr="008E3342">
        <w:rPr>
          <w:rFonts w:eastAsia="MS Mincho" w:cs="Arial"/>
          <w:noProof/>
        </w:rPr>
        <w:t>etwork energy savings techniques</w:t>
      </w:r>
      <w:r>
        <w:rPr>
          <w:rFonts w:eastAsia="MS Mincho" w:cs="Arial"/>
          <w:noProof/>
        </w:rPr>
        <w:t xml:space="preserve">, Ericsson </w:t>
      </w:r>
    </w:p>
    <w:p w14:paraId="19EE2A67" w14:textId="77777777" w:rsidR="005D6794" w:rsidRPr="007C1F04" w:rsidRDefault="005D6794" w:rsidP="005D6794">
      <w:pPr>
        <w:pStyle w:val="List2"/>
        <w:numPr>
          <w:ilvl w:val="0"/>
          <w:numId w:val="0"/>
        </w:numPr>
        <w:ind w:left="426"/>
        <w:rPr>
          <w:u w:val="single"/>
          <w:lang w:val="en-US"/>
        </w:rPr>
      </w:pPr>
    </w:p>
    <w:bookmarkEnd w:id="47"/>
    <w:p w14:paraId="53C71802" w14:textId="298B8E7F" w:rsidR="00BD581D" w:rsidRPr="0080691B" w:rsidRDefault="00BD581D" w:rsidP="008459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2"/>
          <w:szCs w:val="18"/>
          <w:lang w:eastAsia="ja-JP"/>
        </w:rPr>
      </w:pPr>
      <w:r w:rsidRPr="0080691B">
        <w:rPr>
          <w:rFonts w:ascii="Arial" w:eastAsia="Times New Roman" w:hAnsi="Arial" w:cs="Times New Roman"/>
          <w:sz w:val="32"/>
          <w:szCs w:val="18"/>
          <w:lang w:eastAsia="ja-JP"/>
        </w:rPr>
        <w:t>Annex A</w:t>
      </w:r>
      <w:r w:rsidR="00015658" w:rsidRPr="0080691B">
        <w:rPr>
          <w:rFonts w:ascii="Arial" w:eastAsia="Times New Roman" w:hAnsi="Arial" w:cs="Times New Roman"/>
          <w:sz w:val="32"/>
          <w:szCs w:val="18"/>
          <w:lang w:eastAsia="ja-JP"/>
        </w:rPr>
        <w:t xml:space="preserve"> (</w:t>
      </w:r>
      <w:r w:rsidR="00481ADB" w:rsidRPr="0080691B">
        <w:rPr>
          <w:rFonts w:ascii="Arial" w:eastAsia="Times New Roman" w:hAnsi="Arial" w:cs="Times New Roman"/>
          <w:sz w:val="32"/>
          <w:szCs w:val="18"/>
          <w:lang w:eastAsia="ja-JP"/>
        </w:rPr>
        <w:t>Evaluation results for s</w:t>
      </w:r>
      <w:r w:rsidR="00015658" w:rsidRPr="0080691B">
        <w:rPr>
          <w:rFonts w:ascii="Arial" w:eastAsia="Times New Roman" w:hAnsi="Arial" w:cs="Times New Roman"/>
          <w:sz w:val="32"/>
          <w:szCs w:val="18"/>
          <w:lang w:eastAsia="ja-JP"/>
        </w:rPr>
        <w:t>patial adaptation</w:t>
      </w:r>
      <w:r w:rsidR="0080691B">
        <w:rPr>
          <w:rFonts w:ascii="Arial" w:eastAsia="Times New Roman" w:hAnsi="Arial" w:cs="Times New Roman"/>
          <w:sz w:val="32"/>
          <w:szCs w:val="18"/>
          <w:lang w:eastAsia="ja-JP"/>
        </w:rPr>
        <w:t>:</w:t>
      </w:r>
      <w:r w:rsidR="0080691B" w:rsidRPr="0080691B">
        <w:rPr>
          <w:rFonts w:ascii="Arial" w:eastAsia="Times New Roman" w:hAnsi="Arial" w:cs="Times New Roman"/>
          <w:sz w:val="32"/>
          <w:szCs w:val="18"/>
          <w:lang w:eastAsia="ja-JP"/>
        </w:rPr>
        <w:t xml:space="preserve"> Set 1, Cat 1</w:t>
      </w:r>
      <w:r w:rsidR="00015658" w:rsidRPr="0080691B">
        <w:rPr>
          <w:rFonts w:ascii="Arial" w:eastAsia="Times New Roman" w:hAnsi="Arial" w:cs="Times New Roman"/>
          <w:sz w:val="32"/>
          <w:szCs w:val="18"/>
          <w:lang w:eastAsia="ja-JP"/>
        </w:rPr>
        <w:t>)</w:t>
      </w:r>
    </w:p>
    <w:p w14:paraId="1C695F64" w14:textId="36DFB227" w:rsidR="00356640" w:rsidRDefault="00356640" w:rsidP="00191695">
      <w:pPr>
        <w:spacing w:after="0" w:line="240" w:lineRule="auto"/>
        <w:rPr>
          <w:rFonts w:ascii="Times" w:eastAsia="Batang" w:hAnsi="Times" w:cs="Times"/>
          <w:b/>
          <w:bCs/>
          <w:sz w:val="20"/>
          <w:szCs w:val="20"/>
          <w:lang w:val="en-GB" w:eastAsia="zh-CN"/>
        </w:rPr>
      </w:pPr>
    </w:p>
    <w:tbl>
      <w:tblPr>
        <w:tblW w:w="9600" w:type="dxa"/>
        <w:tblLook w:val="04A0" w:firstRow="1" w:lastRow="0" w:firstColumn="1" w:lastColumn="0" w:noHBand="0" w:noVBand="1"/>
      </w:tblPr>
      <w:tblGrid>
        <w:gridCol w:w="1109"/>
        <w:gridCol w:w="943"/>
        <w:gridCol w:w="943"/>
        <w:gridCol w:w="943"/>
        <w:gridCol w:w="944"/>
        <w:gridCol w:w="943"/>
        <w:gridCol w:w="943"/>
        <w:gridCol w:w="944"/>
        <w:gridCol w:w="944"/>
        <w:gridCol w:w="944"/>
      </w:tblGrid>
      <w:tr w:rsidR="00015658" w:rsidRPr="00015658" w14:paraId="4F9E8F9F" w14:textId="77777777" w:rsidTr="00015658">
        <w:trPr>
          <w:trHeight w:val="290"/>
        </w:trPr>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571DF" w14:textId="77777777" w:rsidR="00015658" w:rsidRPr="00015658" w:rsidRDefault="00015658" w:rsidP="00015658">
            <w:pPr>
              <w:spacing w:after="0" w:line="240" w:lineRule="auto"/>
              <w:jc w:val="both"/>
              <w:rPr>
                <w:rFonts w:ascii="Times New Roman" w:eastAsia="Times New Roman" w:hAnsi="Times New Roman" w:cs="Times New Roman"/>
                <w:color w:val="000000"/>
                <w:sz w:val="20"/>
                <w:szCs w:val="20"/>
              </w:rPr>
            </w:pPr>
            <w:r w:rsidRPr="00015658">
              <w:rPr>
                <w:rFonts w:ascii="Times New Roman" w:eastAsia="Times New Roman" w:hAnsi="Times New Roman" w:cs="Times New Roman"/>
                <w:color w:val="000000"/>
                <w:sz w:val="20"/>
                <w:szCs w:val="20"/>
              </w:rPr>
              <w:t> </w:t>
            </w:r>
          </w:p>
        </w:tc>
        <w:tc>
          <w:tcPr>
            <w:tcW w:w="2829" w:type="dxa"/>
            <w:gridSpan w:val="3"/>
            <w:tcBorders>
              <w:top w:val="single" w:sz="4" w:space="0" w:color="auto"/>
              <w:left w:val="nil"/>
              <w:bottom w:val="single" w:sz="4" w:space="0" w:color="auto"/>
              <w:right w:val="single" w:sz="4" w:space="0" w:color="auto"/>
            </w:tcBorders>
            <w:shd w:val="clear" w:color="auto" w:fill="auto"/>
            <w:vAlign w:val="center"/>
            <w:hideMark/>
          </w:tcPr>
          <w:p w14:paraId="513E1AB4" w14:textId="77777777" w:rsidR="00015658" w:rsidRPr="00015658" w:rsidRDefault="00015658" w:rsidP="00015658">
            <w:pPr>
              <w:spacing w:after="0" w:line="240" w:lineRule="auto"/>
              <w:jc w:val="center"/>
              <w:rPr>
                <w:rFonts w:ascii="Times New Roman" w:eastAsia="Times New Roman" w:hAnsi="Times New Roman" w:cs="Times New Roman"/>
                <w:color w:val="000000"/>
                <w:sz w:val="20"/>
                <w:szCs w:val="20"/>
              </w:rPr>
            </w:pPr>
            <w:r w:rsidRPr="00015658">
              <w:rPr>
                <w:rFonts w:ascii="Times New Roman" w:eastAsia="Times New Roman" w:hAnsi="Times New Roman" w:cs="Times New Roman"/>
                <w:color w:val="000000"/>
                <w:sz w:val="20"/>
                <w:szCs w:val="20"/>
              </w:rPr>
              <w:t>LOW LOAD</w:t>
            </w:r>
          </w:p>
        </w:tc>
        <w:tc>
          <w:tcPr>
            <w:tcW w:w="2830" w:type="dxa"/>
            <w:gridSpan w:val="3"/>
            <w:tcBorders>
              <w:top w:val="single" w:sz="4" w:space="0" w:color="auto"/>
              <w:left w:val="nil"/>
              <w:bottom w:val="single" w:sz="4" w:space="0" w:color="auto"/>
              <w:right w:val="single" w:sz="4" w:space="0" w:color="auto"/>
            </w:tcBorders>
            <w:shd w:val="clear" w:color="auto" w:fill="auto"/>
            <w:vAlign w:val="center"/>
            <w:hideMark/>
          </w:tcPr>
          <w:p w14:paraId="5693490D" w14:textId="77777777" w:rsidR="00015658" w:rsidRPr="00015658" w:rsidRDefault="00015658" w:rsidP="00015658">
            <w:pPr>
              <w:spacing w:after="0" w:line="240" w:lineRule="auto"/>
              <w:jc w:val="center"/>
              <w:rPr>
                <w:rFonts w:ascii="Times New Roman" w:eastAsia="Times New Roman" w:hAnsi="Times New Roman" w:cs="Times New Roman"/>
                <w:color w:val="000000"/>
                <w:sz w:val="20"/>
                <w:szCs w:val="20"/>
              </w:rPr>
            </w:pPr>
            <w:r w:rsidRPr="00015658">
              <w:rPr>
                <w:rFonts w:ascii="Times New Roman" w:eastAsia="Times New Roman" w:hAnsi="Times New Roman" w:cs="Times New Roman"/>
                <w:color w:val="000000"/>
                <w:sz w:val="20"/>
                <w:szCs w:val="20"/>
              </w:rPr>
              <w:t>LIGHT LOAD</w:t>
            </w:r>
          </w:p>
        </w:tc>
        <w:tc>
          <w:tcPr>
            <w:tcW w:w="2832" w:type="dxa"/>
            <w:gridSpan w:val="3"/>
            <w:tcBorders>
              <w:top w:val="single" w:sz="4" w:space="0" w:color="auto"/>
              <w:left w:val="nil"/>
              <w:bottom w:val="single" w:sz="4" w:space="0" w:color="auto"/>
              <w:right w:val="single" w:sz="4" w:space="0" w:color="auto"/>
            </w:tcBorders>
            <w:shd w:val="clear" w:color="auto" w:fill="auto"/>
            <w:vAlign w:val="center"/>
            <w:hideMark/>
          </w:tcPr>
          <w:p w14:paraId="6B665382" w14:textId="77777777" w:rsidR="00015658" w:rsidRPr="00015658" w:rsidRDefault="00015658" w:rsidP="00015658">
            <w:pPr>
              <w:spacing w:after="0" w:line="240" w:lineRule="auto"/>
              <w:jc w:val="center"/>
              <w:rPr>
                <w:rFonts w:ascii="Times New Roman" w:eastAsia="Times New Roman" w:hAnsi="Times New Roman" w:cs="Times New Roman"/>
                <w:color w:val="000000"/>
                <w:sz w:val="20"/>
                <w:szCs w:val="20"/>
              </w:rPr>
            </w:pPr>
            <w:r w:rsidRPr="00015658">
              <w:rPr>
                <w:rFonts w:ascii="Times New Roman" w:eastAsia="Times New Roman" w:hAnsi="Times New Roman" w:cs="Times New Roman"/>
                <w:color w:val="000000"/>
                <w:sz w:val="20"/>
                <w:szCs w:val="20"/>
              </w:rPr>
              <w:t>MEDIUM LOAD</w:t>
            </w:r>
          </w:p>
        </w:tc>
      </w:tr>
      <w:tr w:rsidR="00015658" w:rsidRPr="00015658" w14:paraId="21CFCB5B" w14:textId="77777777" w:rsidTr="00015658">
        <w:trPr>
          <w:trHeight w:val="520"/>
        </w:trPr>
        <w:tc>
          <w:tcPr>
            <w:tcW w:w="1109" w:type="dxa"/>
            <w:tcBorders>
              <w:top w:val="nil"/>
              <w:left w:val="single" w:sz="4" w:space="0" w:color="auto"/>
              <w:bottom w:val="single" w:sz="4" w:space="0" w:color="auto"/>
              <w:right w:val="single" w:sz="4" w:space="0" w:color="auto"/>
            </w:tcBorders>
            <w:shd w:val="clear" w:color="auto" w:fill="auto"/>
            <w:vAlign w:val="center"/>
            <w:hideMark/>
          </w:tcPr>
          <w:p w14:paraId="10F8A819"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 </w:t>
            </w:r>
          </w:p>
        </w:tc>
        <w:tc>
          <w:tcPr>
            <w:tcW w:w="943" w:type="dxa"/>
            <w:tcBorders>
              <w:top w:val="nil"/>
              <w:left w:val="nil"/>
              <w:bottom w:val="single" w:sz="4" w:space="0" w:color="auto"/>
              <w:right w:val="single" w:sz="4" w:space="0" w:color="auto"/>
            </w:tcBorders>
            <w:shd w:val="clear" w:color="auto" w:fill="auto"/>
            <w:vAlign w:val="center"/>
            <w:hideMark/>
          </w:tcPr>
          <w:p w14:paraId="2E5578B0"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16 antennas</w:t>
            </w:r>
          </w:p>
        </w:tc>
        <w:tc>
          <w:tcPr>
            <w:tcW w:w="943" w:type="dxa"/>
            <w:tcBorders>
              <w:top w:val="nil"/>
              <w:left w:val="nil"/>
              <w:bottom w:val="single" w:sz="4" w:space="0" w:color="auto"/>
              <w:right w:val="single" w:sz="4" w:space="0" w:color="auto"/>
            </w:tcBorders>
            <w:shd w:val="clear" w:color="auto" w:fill="auto"/>
            <w:vAlign w:val="center"/>
            <w:hideMark/>
          </w:tcPr>
          <w:p w14:paraId="2003B4DB"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32 antennas</w:t>
            </w:r>
          </w:p>
        </w:tc>
        <w:tc>
          <w:tcPr>
            <w:tcW w:w="943" w:type="dxa"/>
            <w:tcBorders>
              <w:top w:val="nil"/>
              <w:left w:val="nil"/>
              <w:bottom w:val="single" w:sz="4" w:space="0" w:color="auto"/>
              <w:right w:val="single" w:sz="4" w:space="0" w:color="auto"/>
            </w:tcBorders>
            <w:shd w:val="clear" w:color="auto" w:fill="auto"/>
            <w:vAlign w:val="center"/>
            <w:hideMark/>
          </w:tcPr>
          <w:p w14:paraId="493E02E2"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64 antennas</w:t>
            </w:r>
          </w:p>
        </w:tc>
        <w:tc>
          <w:tcPr>
            <w:tcW w:w="944" w:type="dxa"/>
            <w:tcBorders>
              <w:top w:val="nil"/>
              <w:left w:val="nil"/>
              <w:bottom w:val="single" w:sz="4" w:space="0" w:color="auto"/>
              <w:right w:val="single" w:sz="4" w:space="0" w:color="auto"/>
            </w:tcBorders>
            <w:shd w:val="clear" w:color="auto" w:fill="auto"/>
            <w:vAlign w:val="center"/>
            <w:hideMark/>
          </w:tcPr>
          <w:p w14:paraId="6B018352"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16 antennas</w:t>
            </w:r>
          </w:p>
        </w:tc>
        <w:tc>
          <w:tcPr>
            <w:tcW w:w="943" w:type="dxa"/>
            <w:tcBorders>
              <w:top w:val="nil"/>
              <w:left w:val="nil"/>
              <w:bottom w:val="single" w:sz="4" w:space="0" w:color="auto"/>
              <w:right w:val="single" w:sz="4" w:space="0" w:color="auto"/>
            </w:tcBorders>
            <w:shd w:val="clear" w:color="auto" w:fill="auto"/>
            <w:vAlign w:val="center"/>
            <w:hideMark/>
          </w:tcPr>
          <w:p w14:paraId="3417DE38"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32 antennas</w:t>
            </w:r>
          </w:p>
        </w:tc>
        <w:tc>
          <w:tcPr>
            <w:tcW w:w="943" w:type="dxa"/>
            <w:tcBorders>
              <w:top w:val="nil"/>
              <w:left w:val="nil"/>
              <w:bottom w:val="single" w:sz="4" w:space="0" w:color="auto"/>
              <w:right w:val="single" w:sz="4" w:space="0" w:color="auto"/>
            </w:tcBorders>
            <w:shd w:val="clear" w:color="auto" w:fill="auto"/>
            <w:vAlign w:val="center"/>
            <w:hideMark/>
          </w:tcPr>
          <w:p w14:paraId="12B4E6E2"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64 antennas</w:t>
            </w:r>
          </w:p>
        </w:tc>
        <w:tc>
          <w:tcPr>
            <w:tcW w:w="944" w:type="dxa"/>
            <w:tcBorders>
              <w:top w:val="nil"/>
              <w:left w:val="nil"/>
              <w:bottom w:val="single" w:sz="4" w:space="0" w:color="auto"/>
              <w:right w:val="single" w:sz="4" w:space="0" w:color="auto"/>
            </w:tcBorders>
            <w:shd w:val="clear" w:color="auto" w:fill="auto"/>
            <w:vAlign w:val="center"/>
            <w:hideMark/>
          </w:tcPr>
          <w:p w14:paraId="410A2C17"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16 antennas</w:t>
            </w:r>
          </w:p>
        </w:tc>
        <w:tc>
          <w:tcPr>
            <w:tcW w:w="944" w:type="dxa"/>
            <w:tcBorders>
              <w:top w:val="nil"/>
              <w:left w:val="nil"/>
              <w:bottom w:val="single" w:sz="4" w:space="0" w:color="auto"/>
              <w:right w:val="single" w:sz="4" w:space="0" w:color="auto"/>
            </w:tcBorders>
            <w:shd w:val="clear" w:color="auto" w:fill="auto"/>
            <w:vAlign w:val="center"/>
            <w:hideMark/>
          </w:tcPr>
          <w:p w14:paraId="3E4A4CD7"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32 antennas</w:t>
            </w:r>
          </w:p>
        </w:tc>
        <w:tc>
          <w:tcPr>
            <w:tcW w:w="944" w:type="dxa"/>
            <w:tcBorders>
              <w:top w:val="nil"/>
              <w:left w:val="nil"/>
              <w:bottom w:val="single" w:sz="4" w:space="0" w:color="auto"/>
              <w:right w:val="single" w:sz="4" w:space="0" w:color="auto"/>
            </w:tcBorders>
            <w:shd w:val="clear" w:color="auto" w:fill="auto"/>
            <w:vAlign w:val="center"/>
            <w:hideMark/>
          </w:tcPr>
          <w:p w14:paraId="4372AFD1"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64 antennas</w:t>
            </w:r>
          </w:p>
        </w:tc>
      </w:tr>
      <w:tr w:rsidR="00015658" w:rsidRPr="00015658" w14:paraId="7F6D0F0D" w14:textId="77777777" w:rsidTr="00015658">
        <w:trPr>
          <w:trHeight w:val="290"/>
        </w:trPr>
        <w:tc>
          <w:tcPr>
            <w:tcW w:w="1109" w:type="dxa"/>
            <w:tcBorders>
              <w:top w:val="nil"/>
              <w:left w:val="single" w:sz="4" w:space="0" w:color="auto"/>
              <w:bottom w:val="single" w:sz="4" w:space="0" w:color="auto"/>
              <w:right w:val="single" w:sz="4" w:space="0" w:color="auto"/>
            </w:tcBorders>
            <w:shd w:val="clear" w:color="auto" w:fill="auto"/>
            <w:vAlign w:val="center"/>
            <w:hideMark/>
          </w:tcPr>
          <w:p w14:paraId="3BB92126" w14:textId="7442E5C0"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5%</w:t>
            </w:r>
            <w:r w:rsidRPr="00203E3B">
              <w:rPr>
                <w:rFonts w:ascii="Times New Roman" w:eastAsia="Times New Roman" w:hAnsi="Times New Roman" w:cs="Times New Roman"/>
                <w:color w:val="000000"/>
                <w:sz w:val="16"/>
                <w:szCs w:val="16"/>
              </w:rPr>
              <w:t xml:space="preserve"> UPT</w:t>
            </w:r>
          </w:p>
        </w:tc>
        <w:tc>
          <w:tcPr>
            <w:tcW w:w="943" w:type="dxa"/>
            <w:tcBorders>
              <w:top w:val="nil"/>
              <w:left w:val="nil"/>
              <w:bottom w:val="single" w:sz="4" w:space="0" w:color="auto"/>
              <w:right w:val="single" w:sz="4" w:space="0" w:color="auto"/>
            </w:tcBorders>
            <w:shd w:val="clear" w:color="auto" w:fill="auto"/>
            <w:vAlign w:val="center"/>
            <w:hideMark/>
          </w:tcPr>
          <w:p w14:paraId="48398665" w14:textId="54965665"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43</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3" w:type="dxa"/>
            <w:tcBorders>
              <w:top w:val="nil"/>
              <w:left w:val="nil"/>
              <w:bottom w:val="single" w:sz="4" w:space="0" w:color="auto"/>
              <w:right w:val="single" w:sz="4" w:space="0" w:color="auto"/>
            </w:tcBorders>
            <w:shd w:val="clear" w:color="auto" w:fill="auto"/>
            <w:vAlign w:val="center"/>
            <w:hideMark/>
          </w:tcPr>
          <w:p w14:paraId="61E5B77E" w14:textId="35B41123"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46</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3" w:type="dxa"/>
            <w:tcBorders>
              <w:top w:val="nil"/>
              <w:left w:val="nil"/>
              <w:bottom w:val="single" w:sz="4" w:space="0" w:color="auto"/>
              <w:right w:val="single" w:sz="4" w:space="0" w:color="auto"/>
            </w:tcBorders>
            <w:shd w:val="clear" w:color="auto" w:fill="auto"/>
            <w:vAlign w:val="center"/>
            <w:hideMark/>
          </w:tcPr>
          <w:p w14:paraId="44BD3EB4" w14:textId="3C224FAA"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50</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4" w:type="dxa"/>
            <w:tcBorders>
              <w:top w:val="nil"/>
              <w:left w:val="nil"/>
              <w:bottom w:val="single" w:sz="4" w:space="0" w:color="auto"/>
              <w:right w:val="single" w:sz="4" w:space="0" w:color="auto"/>
            </w:tcBorders>
            <w:shd w:val="clear" w:color="auto" w:fill="auto"/>
            <w:vAlign w:val="center"/>
            <w:hideMark/>
          </w:tcPr>
          <w:p w14:paraId="2B1B68BE" w14:textId="66AB246E"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9.6</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3" w:type="dxa"/>
            <w:tcBorders>
              <w:top w:val="nil"/>
              <w:left w:val="nil"/>
              <w:bottom w:val="single" w:sz="4" w:space="0" w:color="auto"/>
              <w:right w:val="single" w:sz="4" w:space="0" w:color="auto"/>
            </w:tcBorders>
            <w:shd w:val="clear" w:color="auto" w:fill="auto"/>
            <w:vAlign w:val="center"/>
            <w:hideMark/>
          </w:tcPr>
          <w:p w14:paraId="558E0356" w14:textId="12E778FA"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15</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3" w:type="dxa"/>
            <w:tcBorders>
              <w:top w:val="nil"/>
              <w:left w:val="nil"/>
              <w:bottom w:val="single" w:sz="4" w:space="0" w:color="auto"/>
              <w:right w:val="single" w:sz="4" w:space="0" w:color="auto"/>
            </w:tcBorders>
            <w:shd w:val="clear" w:color="auto" w:fill="auto"/>
            <w:vAlign w:val="center"/>
            <w:hideMark/>
          </w:tcPr>
          <w:p w14:paraId="4422CA91" w14:textId="112E9F3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17</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4" w:type="dxa"/>
            <w:tcBorders>
              <w:top w:val="nil"/>
              <w:left w:val="nil"/>
              <w:bottom w:val="single" w:sz="4" w:space="0" w:color="auto"/>
              <w:right w:val="single" w:sz="4" w:space="0" w:color="auto"/>
            </w:tcBorders>
            <w:shd w:val="clear" w:color="auto" w:fill="auto"/>
            <w:vAlign w:val="center"/>
            <w:hideMark/>
          </w:tcPr>
          <w:p w14:paraId="05C1EBBB" w14:textId="637CFBF9"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1.8</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4" w:type="dxa"/>
            <w:tcBorders>
              <w:top w:val="nil"/>
              <w:left w:val="nil"/>
              <w:bottom w:val="single" w:sz="4" w:space="0" w:color="auto"/>
              <w:right w:val="single" w:sz="4" w:space="0" w:color="auto"/>
            </w:tcBorders>
            <w:shd w:val="clear" w:color="auto" w:fill="auto"/>
            <w:vAlign w:val="center"/>
            <w:hideMark/>
          </w:tcPr>
          <w:p w14:paraId="7B7D0A3F" w14:textId="61B17FAD"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2.1</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4" w:type="dxa"/>
            <w:tcBorders>
              <w:top w:val="nil"/>
              <w:left w:val="nil"/>
              <w:bottom w:val="single" w:sz="4" w:space="0" w:color="auto"/>
              <w:right w:val="single" w:sz="4" w:space="0" w:color="auto"/>
            </w:tcBorders>
            <w:shd w:val="clear" w:color="auto" w:fill="auto"/>
            <w:vAlign w:val="center"/>
            <w:hideMark/>
          </w:tcPr>
          <w:p w14:paraId="06FEFE43" w14:textId="278DB5BB"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2.7</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r>
      <w:tr w:rsidR="00015658" w:rsidRPr="00015658" w14:paraId="0F10B064" w14:textId="77777777" w:rsidTr="00015658">
        <w:trPr>
          <w:trHeight w:val="290"/>
        </w:trPr>
        <w:tc>
          <w:tcPr>
            <w:tcW w:w="1109" w:type="dxa"/>
            <w:tcBorders>
              <w:top w:val="nil"/>
              <w:left w:val="single" w:sz="4" w:space="0" w:color="auto"/>
              <w:bottom w:val="single" w:sz="4" w:space="0" w:color="auto"/>
              <w:right w:val="single" w:sz="4" w:space="0" w:color="auto"/>
            </w:tcBorders>
            <w:shd w:val="clear" w:color="auto" w:fill="auto"/>
            <w:vAlign w:val="center"/>
            <w:hideMark/>
          </w:tcPr>
          <w:p w14:paraId="15E76734" w14:textId="0BCFAA0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50%</w:t>
            </w:r>
            <w:r w:rsidRPr="00203E3B">
              <w:rPr>
                <w:rFonts w:ascii="Times New Roman" w:eastAsia="Times New Roman" w:hAnsi="Times New Roman" w:cs="Times New Roman"/>
                <w:color w:val="000000"/>
                <w:sz w:val="16"/>
                <w:szCs w:val="16"/>
              </w:rPr>
              <w:t xml:space="preserve"> UPT</w:t>
            </w:r>
          </w:p>
        </w:tc>
        <w:tc>
          <w:tcPr>
            <w:tcW w:w="943" w:type="dxa"/>
            <w:tcBorders>
              <w:top w:val="nil"/>
              <w:left w:val="nil"/>
              <w:bottom w:val="single" w:sz="4" w:space="0" w:color="auto"/>
              <w:right w:val="single" w:sz="4" w:space="0" w:color="auto"/>
            </w:tcBorders>
            <w:shd w:val="clear" w:color="auto" w:fill="auto"/>
            <w:vAlign w:val="center"/>
            <w:hideMark/>
          </w:tcPr>
          <w:p w14:paraId="696EE492" w14:textId="267D538F"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62</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3" w:type="dxa"/>
            <w:tcBorders>
              <w:top w:val="nil"/>
              <w:left w:val="nil"/>
              <w:bottom w:val="single" w:sz="4" w:space="0" w:color="auto"/>
              <w:right w:val="single" w:sz="4" w:space="0" w:color="auto"/>
            </w:tcBorders>
            <w:shd w:val="clear" w:color="auto" w:fill="auto"/>
            <w:vAlign w:val="center"/>
            <w:hideMark/>
          </w:tcPr>
          <w:p w14:paraId="5E439518" w14:textId="580243FB"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64</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3" w:type="dxa"/>
            <w:tcBorders>
              <w:top w:val="nil"/>
              <w:left w:val="nil"/>
              <w:bottom w:val="single" w:sz="4" w:space="0" w:color="auto"/>
              <w:right w:val="single" w:sz="4" w:space="0" w:color="auto"/>
            </w:tcBorders>
            <w:shd w:val="clear" w:color="auto" w:fill="auto"/>
            <w:vAlign w:val="center"/>
            <w:hideMark/>
          </w:tcPr>
          <w:p w14:paraId="61BBB4AD" w14:textId="0B56F31E"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65</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4" w:type="dxa"/>
            <w:tcBorders>
              <w:top w:val="nil"/>
              <w:left w:val="nil"/>
              <w:bottom w:val="single" w:sz="4" w:space="0" w:color="auto"/>
              <w:right w:val="single" w:sz="4" w:space="0" w:color="auto"/>
            </w:tcBorders>
            <w:shd w:val="clear" w:color="auto" w:fill="auto"/>
            <w:vAlign w:val="center"/>
            <w:hideMark/>
          </w:tcPr>
          <w:p w14:paraId="790F2D75" w14:textId="4EA16FDE"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44</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3" w:type="dxa"/>
            <w:tcBorders>
              <w:top w:val="nil"/>
              <w:left w:val="nil"/>
              <w:bottom w:val="single" w:sz="4" w:space="0" w:color="auto"/>
              <w:right w:val="single" w:sz="4" w:space="0" w:color="auto"/>
            </w:tcBorders>
            <w:shd w:val="clear" w:color="auto" w:fill="auto"/>
            <w:vAlign w:val="center"/>
            <w:hideMark/>
          </w:tcPr>
          <w:p w14:paraId="564FCED3" w14:textId="5518D50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49</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3" w:type="dxa"/>
            <w:tcBorders>
              <w:top w:val="nil"/>
              <w:left w:val="nil"/>
              <w:bottom w:val="single" w:sz="4" w:space="0" w:color="auto"/>
              <w:right w:val="single" w:sz="4" w:space="0" w:color="auto"/>
            </w:tcBorders>
            <w:shd w:val="clear" w:color="auto" w:fill="auto"/>
            <w:vAlign w:val="center"/>
            <w:hideMark/>
          </w:tcPr>
          <w:p w14:paraId="4EBE4F17" w14:textId="449EB9C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52</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4" w:type="dxa"/>
            <w:tcBorders>
              <w:top w:val="nil"/>
              <w:left w:val="nil"/>
              <w:bottom w:val="single" w:sz="4" w:space="0" w:color="auto"/>
              <w:right w:val="single" w:sz="4" w:space="0" w:color="auto"/>
            </w:tcBorders>
            <w:shd w:val="clear" w:color="auto" w:fill="auto"/>
            <w:vAlign w:val="center"/>
            <w:hideMark/>
          </w:tcPr>
          <w:p w14:paraId="75ED0868" w14:textId="4CDB6848"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27</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4" w:type="dxa"/>
            <w:tcBorders>
              <w:top w:val="nil"/>
              <w:left w:val="nil"/>
              <w:bottom w:val="single" w:sz="4" w:space="0" w:color="auto"/>
              <w:right w:val="single" w:sz="4" w:space="0" w:color="auto"/>
            </w:tcBorders>
            <w:shd w:val="clear" w:color="auto" w:fill="auto"/>
            <w:vAlign w:val="center"/>
            <w:hideMark/>
          </w:tcPr>
          <w:p w14:paraId="216882EE" w14:textId="717C02A3"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31</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4" w:type="dxa"/>
            <w:tcBorders>
              <w:top w:val="nil"/>
              <w:left w:val="nil"/>
              <w:bottom w:val="single" w:sz="4" w:space="0" w:color="auto"/>
              <w:right w:val="single" w:sz="4" w:space="0" w:color="auto"/>
            </w:tcBorders>
            <w:shd w:val="clear" w:color="auto" w:fill="auto"/>
            <w:vAlign w:val="center"/>
            <w:hideMark/>
          </w:tcPr>
          <w:p w14:paraId="4173B5C2" w14:textId="02817F6F"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36</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r>
      <w:tr w:rsidR="00015658" w:rsidRPr="00015658" w14:paraId="0A066946" w14:textId="77777777" w:rsidTr="00015658">
        <w:trPr>
          <w:trHeight w:val="290"/>
        </w:trPr>
        <w:tc>
          <w:tcPr>
            <w:tcW w:w="1109" w:type="dxa"/>
            <w:tcBorders>
              <w:top w:val="nil"/>
              <w:left w:val="single" w:sz="4" w:space="0" w:color="auto"/>
              <w:bottom w:val="single" w:sz="4" w:space="0" w:color="auto"/>
              <w:right w:val="single" w:sz="4" w:space="0" w:color="auto"/>
            </w:tcBorders>
            <w:shd w:val="clear" w:color="auto" w:fill="auto"/>
            <w:vAlign w:val="center"/>
            <w:hideMark/>
          </w:tcPr>
          <w:p w14:paraId="0E4BA8CC" w14:textId="53DC791C"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95%</w:t>
            </w:r>
            <w:r w:rsidRPr="00203E3B">
              <w:rPr>
                <w:rFonts w:ascii="Times New Roman" w:eastAsia="Times New Roman" w:hAnsi="Times New Roman" w:cs="Times New Roman"/>
                <w:color w:val="000000"/>
                <w:sz w:val="16"/>
                <w:szCs w:val="16"/>
              </w:rPr>
              <w:t xml:space="preserve"> UPT</w:t>
            </w:r>
          </w:p>
        </w:tc>
        <w:tc>
          <w:tcPr>
            <w:tcW w:w="943" w:type="dxa"/>
            <w:tcBorders>
              <w:top w:val="nil"/>
              <w:left w:val="nil"/>
              <w:bottom w:val="single" w:sz="4" w:space="0" w:color="auto"/>
              <w:right w:val="single" w:sz="4" w:space="0" w:color="auto"/>
            </w:tcBorders>
            <w:shd w:val="clear" w:color="auto" w:fill="auto"/>
            <w:vAlign w:val="center"/>
            <w:hideMark/>
          </w:tcPr>
          <w:p w14:paraId="079763FE" w14:textId="30FB59E2"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74</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3" w:type="dxa"/>
            <w:tcBorders>
              <w:top w:val="nil"/>
              <w:left w:val="nil"/>
              <w:bottom w:val="single" w:sz="4" w:space="0" w:color="auto"/>
              <w:right w:val="single" w:sz="4" w:space="0" w:color="auto"/>
            </w:tcBorders>
            <w:shd w:val="clear" w:color="auto" w:fill="auto"/>
            <w:vAlign w:val="center"/>
            <w:hideMark/>
          </w:tcPr>
          <w:p w14:paraId="55E3BE7F" w14:textId="69F6CCF9"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75</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3" w:type="dxa"/>
            <w:tcBorders>
              <w:top w:val="nil"/>
              <w:left w:val="nil"/>
              <w:bottom w:val="single" w:sz="4" w:space="0" w:color="auto"/>
              <w:right w:val="single" w:sz="4" w:space="0" w:color="auto"/>
            </w:tcBorders>
            <w:shd w:val="clear" w:color="auto" w:fill="auto"/>
            <w:vAlign w:val="center"/>
            <w:hideMark/>
          </w:tcPr>
          <w:p w14:paraId="1D0FE2F5" w14:textId="21B98EE1"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76</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4" w:type="dxa"/>
            <w:tcBorders>
              <w:top w:val="nil"/>
              <w:left w:val="nil"/>
              <w:bottom w:val="single" w:sz="4" w:space="0" w:color="auto"/>
              <w:right w:val="single" w:sz="4" w:space="0" w:color="auto"/>
            </w:tcBorders>
            <w:shd w:val="clear" w:color="auto" w:fill="auto"/>
            <w:vAlign w:val="center"/>
            <w:hideMark/>
          </w:tcPr>
          <w:p w14:paraId="05829C29" w14:textId="224D84AC"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65</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3" w:type="dxa"/>
            <w:tcBorders>
              <w:top w:val="nil"/>
              <w:left w:val="nil"/>
              <w:bottom w:val="single" w:sz="4" w:space="0" w:color="auto"/>
              <w:right w:val="single" w:sz="4" w:space="0" w:color="auto"/>
            </w:tcBorders>
            <w:shd w:val="clear" w:color="auto" w:fill="auto"/>
            <w:vAlign w:val="center"/>
            <w:hideMark/>
          </w:tcPr>
          <w:p w14:paraId="7EAD8B7C" w14:textId="34B14EF3"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67</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3" w:type="dxa"/>
            <w:tcBorders>
              <w:top w:val="nil"/>
              <w:left w:val="nil"/>
              <w:bottom w:val="single" w:sz="4" w:space="0" w:color="auto"/>
              <w:right w:val="single" w:sz="4" w:space="0" w:color="auto"/>
            </w:tcBorders>
            <w:shd w:val="clear" w:color="auto" w:fill="auto"/>
            <w:vAlign w:val="center"/>
            <w:hideMark/>
          </w:tcPr>
          <w:p w14:paraId="62CD15E5" w14:textId="1849D4FF"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69</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4" w:type="dxa"/>
            <w:tcBorders>
              <w:top w:val="nil"/>
              <w:left w:val="nil"/>
              <w:bottom w:val="single" w:sz="4" w:space="0" w:color="auto"/>
              <w:right w:val="single" w:sz="4" w:space="0" w:color="auto"/>
            </w:tcBorders>
            <w:shd w:val="clear" w:color="auto" w:fill="auto"/>
            <w:vAlign w:val="center"/>
            <w:hideMark/>
          </w:tcPr>
          <w:p w14:paraId="70CDEA26" w14:textId="183C706B"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57</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4" w:type="dxa"/>
            <w:tcBorders>
              <w:top w:val="nil"/>
              <w:left w:val="nil"/>
              <w:bottom w:val="single" w:sz="4" w:space="0" w:color="auto"/>
              <w:right w:val="single" w:sz="4" w:space="0" w:color="auto"/>
            </w:tcBorders>
            <w:shd w:val="clear" w:color="auto" w:fill="auto"/>
            <w:vAlign w:val="center"/>
            <w:hideMark/>
          </w:tcPr>
          <w:p w14:paraId="269CAC97" w14:textId="3D7E0B8B"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60</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c>
          <w:tcPr>
            <w:tcW w:w="944" w:type="dxa"/>
            <w:tcBorders>
              <w:top w:val="nil"/>
              <w:left w:val="nil"/>
              <w:bottom w:val="single" w:sz="4" w:space="0" w:color="auto"/>
              <w:right w:val="single" w:sz="4" w:space="0" w:color="auto"/>
            </w:tcBorders>
            <w:shd w:val="clear" w:color="auto" w:fill="auto"/>
            <w:vAlign w:val="center"/>
            <w:hideMark/>
          </w:tcPr>
          <w:p w14:paraId="6395EF33" w14:textId="3D02772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62</w:t>
            </w:r>
            <w:r w:rsidR="00203E3B">
              <w:rPr>
                <w:rFonts w:ascii="Times New Roman" w:eastAsia="Times New Roman" w:hAnsi="Times New Roman" w:cs="Times New Roman"/>
                <w:color w:val="000000"/>
                <w:sz w:val="16"/>
                <w:szCs w:val="16"/>
              </w:rPr>
              <w:t xml:space="preserve"> </w:t>
            </w:r>
            <w:r w:rsidRPr="00015658">
              <w:rPr>
                <w:rFonts w:ascii="Times New Roman" w:eastAsia="Times New Roman" w:hAnsi="Times New Roman" w:cs="Times New Roman"/>
                <w:color w:val="000000"/>
                <w:sz w:val="16"/>
                <w:szCs w:val="16"/>
              </w:rPr>
              <w:t>Mbps</w:t>
            </w:r>
          </w:p>
        </w:tc>
      </w:tr>
      <w:tr w:rsidR="00015658" w:rsidRPr="00015658" w14:paraId="44CCC425" w14:textId="77777777" w:rsidTr="00015658">
        <w:trPr>
          <w:trHeight w:val="780"/>
        </w:trPr>
        <w:tc>
          <w:tcPr>
            <w:tcW w:w="1109" w:type="dxa"/>
            <w:tcBorders>
              <w:top w:val="nil"/>
              <w:left w:val="single" w:sz="4" w:space="0" w:color="auto"/>
              <w:bottom w:val="single" w:sz="4" w:space="0" w:color="auto"/>
              <w:right w:val="single" w:sz="4" w:space="0" w:color="auto"/>
            </w:tcBorders>
            <w:shd w:val="clear" w:color="auto" w:fill="auto"/>
            <w:vAlign w:val="center"/>
            <w:hideMark/>
          </w:tcPr>
          <w:p w14:paraId="33014B91" w14:textId="4A6F39C8"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Energy Consumption</w:t>
            </w:r>
          </w:p>
        </w:tc>
        <w:tc>
          <w:tcPr>
            <w:tcW w:w="943" w:type="dxa"/>
            <w:tcBorders>
              <w:top w:val="nil"/>
              <w:left w:val="nil"/>
              <w:bottom w:val="single" w:sz="4" w:space="0" w:color="auto"/>
              <w:right w:val="single" w:sz="4" w:space="0" w:color="auto"/>
            </w:tcBorders>
            <w:shd w:val="clear" w:color="auto" w:fill="auto"/>
            <w:vAlign w:val="center"/>
            <w:hideMark/>
          </w:tcPr>
          <w:p w14:paraId="53BCC8CD"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9105</w:t>
            </w:r>
          </w:p>
        </w:tc>
        <w:tc>
          <w:tcPr>
            <w:tcW w:w="943" w:type="dxa"/>
            <w:tcBorders>
              <w:top w:val="nil"/>
              <w:left w:val="nil"/>
              <w:bottom w:val="single" w:sz="4" w:space="0" w:color="auto"/>
              <w:right w:val="single" w:sz="4" w:space="0" w:color="auto"/>
            </w:tcBorders>
            <w:shd w:val="clear" w:color="auto" w:fill="auto"/>
            <w:vAlign w:val="center"/>
            <w:hideMark/>
          </w:tcPr>
          <w:p w14:paraId="0C70331F"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9845</w:t>
            </w:r>
          </w:p>
        </w:tc>
        <w:tc>
          <w:tcPr>
            <w:tcW w:w="943" w:type="dxa"/>
            <w:tcBorders>
              <w:top w:val="nil"/>
              <w:left w:val="nil"/>
              <w:bottom w:val="single" w:sz="4" w:space="0" w:color="auto"/>
              <w:right w:val="single" w:sz="4" w:space="0" w:color="auto"/>
            </w:tcBorders>
            <w:shd w:val="clear" w:color="auto" w:fill="auto"/>
            <w:vAlign w:val="center"/>
            <w:hideMark/>
          </w:tcPr>
          <w:p w14:paraId="4765ED26"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11584</w:t>
            </w:r>
          </w:p>
        </w:tc>
        <w:tc>
          <w:tcPr>
            <w:tcW w:w="944" w:type="dxa"/>
            <w:tcBorders>
              <w:top w:val="nil"/>
              <w:left w:val="nil"/>
              <w:bottom w:val="single" w:sz="4" w:space="0" w:color="auto"/>
              <w:right w:val="single" w:sz="4" w:space="0" w:color="auto"/>
            </w:tcBorders>
            <w:shd w:val="clear" w:color="auto" w:fill="auto"/>
            <w:vAlign w:val="center"/>
            <w:hideMark/>
          </w:tcPr>
          <w:p w14:paraId="2C47B02F"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14880</w:t>
            </w:r>
          </w:p>
        </w:tc>
        <w:tc>
          <w:tcPr>
            <w:tcW w:w="943" w:type="dxa"/>
            <w:tcBorders>
              <w:top w:val="nil"/>
              <w:left w:val="nil"/>
              <w:bottom w:val="single" w:sz="4" w:space="0" w:color="auto"/>
              <w:right w:val="single" w:sz="4" w:space="0" w:color="auto"/>
            </w:tcBorders>
            <w:shd w:val="clear" w:color="auto" w:fill="auto"/>
            <w:vAlign w:val="center"/>
            <w:hideMark/>
          </w:tcPr>
          <w:p w14:paraId="553ECBB2"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17131</w:t>
            </w:r>
          </w:p>
        </w:tc>
        <w:tc>
          <w:tcPr>
            <w:tcW w:w="943" w:type="dxa"/>
            <w:tcBorders>
              <w:top w:val="nil"/>
              <w:left w:val="nil"/>
              <w:bottom w:val="single" w:sz="4" w:space="0" w:color="auto"/>
              <w:right w:val="single" w:sz="4" w:space="0" w:color="auto"/>
            </w:tcBorders>
            <w:shd w:val="clear" w:color="auto" w:fill="auto"/>
            <w:vAlign w:val="center"/>
            <w:hideMark/>
          </w:tcPr>
          <w:p w14:paraId="65195696"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21752</w:t>
            </w:r>
          </w:p>
        </w:tc>
        <w:tc>
          <w:tcPr>
            <w:tcW w:w="944" w:type="dxa"/>
            <w:tcBorders>
              <w:top w:val="nil"/>
              <w:left w:val="nil"/>
              <w:bottom w:val="single" w:sz="4" w:space="0" w:color="auto"/>
              <w:right w:val="single" w:sz="4" w:space="0" w:color="auto"/>
            </w:tcBorders>
            <w:shd w:val="clear" w:color="auto" w:fill="auto"/>
            <w:vAlign w:val="center"/>
            <w:hideMark/>
          </w:tcPr>
          <w:p w14:paraId="181B9A0D"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20337</w:t>
            </w:r>
          </w:p>
        </w:tc>
        <w:tc>
          <w:tcPr>
            <w:tcW w:w="944" w:type="dxa"/>
            <w:tcBorders>
              <w:top w:val="nil"/>
              <w:left w:val="nil"/>
              <w:bottom w:val="single" w:sz="4" w:space="0" w:color="auto"/>
              <w:right w:val="single" w:sz="4" w:space="0" w:color="auto"/>
            </w:tcBorders>
            <w:shd w:val="clear" w:color="auto" w:fill="auto"/>
            <w:vAlign w:val="center"/>
            <w:hideMark/>
          </w:tcPr>
          <w:p w14:paraId="75F1AB3A"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24900</w:t>
            </w:r>
          </w:p>
        </w:tc>
        <w:tc>
          <w:tcPr>
            <w:tcW w:w="944" w:type="dxa"/>
            <w:tcBorders>
              <w:top w:val="nil"/>
              <w:left w:val="nil"/>
              <w:bottom w:val="single" w:sz="4" w:space="0" w:color="auto"/>
              <w:right w:val="single" w:sz="4" w:space="0" w:color="auto"/>
            </w:tcBorders>
            <w:shd w:val="clear" w:color="auto" w:fill="auto"/>
            <w:vAlign w:val="center"/>
            <w:hideMark/>
          </w:tcPr>
          <w:p w14:paraId="5342CD59" w14:textId="77777777" w:rsidR="00015658" w:rsidRPr="00015658" w:rsidRDefault="00015658" w:rsidP="00015658">
            <w:pPr>
              <w:spacing w:after="0" w:line="240" w:lineRule="auto"/>
              <w:jc w:val="both"/>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32099</w:t>
            </w:r>
          </w:p>
        </w:tc>
      </w:tr>
      <w:tr w:rsidR="00015658" w:rsidRPr="00015658" w14:paraId="2F940ABA" w14:textId="77777777" w:rsidTr="00725153">
        <w:trPr>
          <w:trHeight w:val="1300"/>
        </w:trPr>
        <w:tc>
          <w:tcPr>
            <w:tcW w:w="1109" w:type="dxa"/>
            <w:tcBorders>
              <w:top w:val="nil"/>
              <w:left w:val="single" w:sz="4" w:space="0" w:color="auto"/>
              <w:bottom w:val="single" w:sz="4" w:space="0" w:color="auto"/>
              <w:right w:val="single" w:sz="4" w:space="0" w:color="auto"/>
            </w:tcBorders>
            <w:shd w:val="clear" w:color="auto" w:fill="auto"/>
            <w:vAlign w:val="center"/>
            <w:hideMark/>
          </w:tcPr>
          <w:p w14:paraId="7E8DA018" w14:textId="7F50663D" w:rsidR="00015658" w:rsidRPr="00015658" w:rsidRDefault="00015658" w:rsidP="00015658">
            <w:pPr>
              <w:spacing w:after="0" w:line="240" w:lineRule="auto"/>
              <w:jc w:val="center"/>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Energy consumption relative to 64 antennas</w:t>
            </w:r>
          </w:p>
        </w:tc>
        <w:tc>
          <w:tcPr>
            <w:tcW w:w="943" w:type="dxa"/>
            <w:tcBorders>
              <w:top w:val="nil"/>
              <w:left w:val="nil"/>
              <w:bottom w:val="single" w:sz="4" w:space="0" w:color="auto"/>
              <w:right w:val="single" w:sz="4" w:space="0" w:color="auto"/>
            </w:tcBorders>
            <w:shd w:val="clear" w:color="auto" w:fill="auto"/>
            <w:noWrap/>
            <w:vAlign w:val="center"/>
            <w:hideMark/>
          </w:tcPr>
          <w:p w14:paraId="1A43C510" w14:textId="77777777" w:rsidR="00015658" w:rsidRPr="00015658" w:rsidRDefault="00015658" w:rsidP="00015658">
            <w:pPr>
              <w:spacing w:after="0" w:line="240" w:lineRule="auto"/>
              <w:jc w:val="center"/>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79%</w:t>
            </w:r>
          </w:p>
        </w:tc>
        <w:tc>
          <w:tcPr>
            <w:tcW w:w="943" w:type="dxa"/>
            <w:tcBorders>
              <w:top w:val="nil"/>
              <w:left w:val="nil"/>
              <w:bottom w:val="single" w:sz="4" w:space="0" w:color="auto"/>
              <w:right w:val="single" w:sz="4" w:space="0" w:color="auto"/>
            </w:tcBorders>
            <w:shd w:val="clear" w:color="auto" w:fill="auto"/>
            <w:noWrap/>
            <w:vAlign w:val="center"/>
            <w:hideMark/>
          </w:tcPr>
          <w:p w14:paraId="34EBB288" w14:textId="77777777" w:rsidR="00015658" w:rsidRPr="00015658" w:rsidRDefault="00015658" w:rsidP="00015658">
            <w:pPr>
              <w:spacing w:after="0" w:line="240" w:lineRule="auto"/>
              <w:jc w:val="center"/>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85%</w:t>
            </w:r>
          </w:p>
        </w:tc>
        <w:tc>
          <w:tcPr>
            <w:tcW w:w="943" w:type="dxa"/>
            <w:tcBorders>
              <w:top w:val="nil"/>
              <w:left w:val="nil"/>
              <w:bottom w:val="single" w:sz="4" w:space="0" w:color="auto"/>
              <w:right w:val="single" w:sz="4" w:space="0" w:color="auto"/>
            </w:tcBorders>
            <w:shd w:val="clear" w:color="auto" w:fill="auto"/>
            <w:noWrap/>
            <w:vAlign w:val="center"/>
            <w:hideMark/>
          </w:tcPr>
          <w:p w14:paraId="512CDC54" w14:textId="77777777" w:rsidR="00015658" w:rsidRPr="00015658" w:rsidRDefault="00015658" w:rsidP="00015658">
            <w:pPr>
              <w:spacing w:after="0" w:line="240" w:lineRule="auto"/>
              <w:jc w:val="center"/>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100%</w:t>
            </w:r>
          </w:p>
        </w:tc>
        <w:tc>
          <w:tcPr>
            <w:tcW w:w="944" w:type="dxa"/>
            <w:tcBorders>
              <w:top w:val="nil"/>
              <w:left w:val="nil"/>
              <w:bottom w:val="single" w:sz="4" w:space="0" w:color="auto"/>
              <w:right w:val="single" w:sz="4" w:space="0" w:color="auto"/>
            </w:tcBorders>
            <w:shd w:val="clear" w:color="auto" w:fill="auto"/>
            <w:noWrap/>
            <w:vAlign w:val="center"/>
            <w:hideMark/>
          </w:tcPr>
          <w:p w14:paraId="410D62F3" w14:textId="77777777" w:rsidR="00015658" w:rsidRPr="00015658" w:rsidRDefault="00015658" w:rsidP="00015658">
            <w:pPr>
              <w:spacing w:after="0" w:line="240" w:lineRule="auto"/>
              <w:jc w:val="center"/>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68%</w:t>
            </w:r>
          </w:p>
        </w:tc>
        <w:tc>
          <w:tcPr>
            <w:tcW w:w="943" w:type="dxa"/>
            <w:tcBorders>
              <w:top w:val="nil"/>
              <w:left w:val="nil"/>
              <w:bottom w:val="single" w:sz="4" w:space="0" w:color="auto"/>
              <w:right w:val="single" w:sz="4" w:space="0" w:color="auto"/>
            </w:tcBorders>
            <w:shd w:val="clear" w:color="auto" w:fill="auto"/>
            <w:noWrap/>
            <w:vAlign w:val="center"/>
            <w:hideMark/>
          </w:tcPr>
          <w:p w14:paraId="3999D55A" w14:textId="77777777" w:rsidR="00015658" w:rsidRPr="00015658" w:rsidRDefault="00015658" w:rsidP="00015658">
            <w:pPr>
              <w:spacing w:after="0" w:line="240" w:lineRule="auto"/>
              <w:jc w:val="center"/>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79%</w:t>
            </w:r>
          </w:p>
        </w:tc>
        <w:tc>
          <w:tcPr>
            <w:tcW w:w="943" w:type="dxa"/>
            <w:tcBorders>
              <w:top w:val="nil"/>
              <w:left w:val="nil"/>
              <w:bottom w:val="single" w:sz="4" w:space="0" w:color="auto"/>
              <w:right w:val="single" w:sz="4" w:space="0" w:color="auto"/>
            </w:tcBorders>
            <w:shd w:val="clear" w:color="auto" w:fill="auto"/>
            <w:noWrap/>
            <w:vAlign w:val="center"/>
            <w:hideMark/>
          </w:tcPr>
          <w:p w14:paraId="5D9AA5B3" w14:textId="77777777" w:rsidR="00015658" w:rsidRPr="00015658" w:rsidRDefault="00015658" w:rsidP="00015658">
            <w:pPr>
              <w:spacing w:after="0" w:line="240" w:lineRule="auto"/>
              <w:jc w:val="center"/>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100%</w:t>
            </w:r>
          </w:p>
        </w:tc>
        <w:tc>
          <w:tcPr>
            <w:tcW w:w="944" w:type="dxa"/>
            <w:tcBorders>
              <w:top w:val="nil"/>
              <w:left w:val="nil"/>
              <w:bottom w:val="single" w:sz="4" w:space="0" w:color="auto"/>
              <w:right w:val="single" w:sz="4" w:space="0" w:color="auto"/>
            </w:tcBorders>
            <w:shd w:val="clear" w:color="auto" w:fill="auto"/>
            <w:noWrap/>
            <w:vAlign w:val="center"/>
            <w:hideMark/>
          </w:tcPr>
          <w:p w14:paraId="10D3B339" w14:textId="77777777" w:rsidR="00015658" w:rsidRPr="00015658" w:rsidRDefault="00015658" w:rsidP="00015658">
            <w:pPr>
              <w:spacing w:after="0" w:line="240" w:lineRule="auto"/>
              <w:jc w:val="center"/>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63%</w:t>
            </w:r>
          </w:p>
        </w:tc>
        <w:tc>
          <w:tcPr>
            <w:tcW w:w="944" w:type="dxa"/>
            <w:tcBorders>
              <w:top w:val="nil"/>
              <w:left w:val="nil"/>
              <w:bottom w:val="single" w:sz="4" w:space="0" w:color="auto"/>
              <w:right w:val="single" w:sz="4" w:space="0" w:color="auto"/>
            </w:tcBorders>
            <w:shd w:val="clear" w:color="auto" w:fill="auto"/>
            <w:noWrap/>
            <w:vAlign w:val="center"/>
            <w:hideMark/>
          </w:tcPr>
          <w:p w14:paraId="248F5A77" w14:textId="77777777" w:rsidR="00015658" w:rsidRPr="00015658" w:rsidRDefault="00015658" w:rsidP="00015658">
            <w:pPr>
              <w:spacing w:after="0" w:line="240" w:lineRule="auto"/>
              <w:jc w:val="center"/>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78%</w:t>
            </w:r>
          </w:p>
        </w:tc>
        <w:tc>
          <w:tcPr>
            <w:tcW w:w="944" w:type="dxa"/>
            <w:tcBorders>
              <w:top w:val="nil"/>
              <w:left w:val="nil"/>
              <w:bottom w:val="single" w:sz="4" w:space="0" w:color="auto"/>
              <w:right w:val="single" w:sz="4" w:space="0" w:color="auto"/>
            </w:tcBorders>
            <w:shd w:val="clear" w:color="auto" w:fill="auto"/>
            <w:noWrap/>
            <w:vAlign w:val="center"/>
            <w:hideMark/>
          </w:tcPr>
          <w:p w14:paraId="2A8E4905" w14:textId="77777777" w:rsidR="00015658" w:rsidRPr="00015658" w:rsidRDefault="00015658" w:rsidP="00015658">
            <w:pPr>
              <w:spacing w:after="0" w:line="240" w:lineRule="auto"/>
              <w:jc w:val="center"/>
              <w:rPr>
                <w:rFonts w:ascii="Times New Roman" w:eastAsia="Times New Roman" w:hAnsi="Times New Roman" w:cs="Times New Roman"/>
                <w:color w:val="000000"/>
                <w:sz w:val="16"/>
                <w:szCs w:val="16"/>
              </w:rPr>
            </w:pPr>
            <w:r w:rsidRPr="00015658">
              <w:rPr>
                <w:rFonts w:ascii="Times New Roman" w:eastAsia="Times New Roman" w:hAnsi="Times New Roman" w:cs="Times New Roman"/>
                <w:color w:val="000000"/>
                <w:sz w:val="16"/>
                <w:szCs w:val="16"/>
              </w:rPr>
              <w:t>100%</w:t>
            </w:r>
          </w:p>
        </w:tc>
      </w:tr>
    </w:tbl>
    <w:p w14:paraId="3EC244C8" w14:textId="72816C0E" w:rsidR="00191695" w:rsidRDefault="00191695" w:rsidP="00191695">
      <w:pPr>
        <w:spacing w:after="0" w:line="240" w:lineRule="auto"/>
        <w:rPr>
          <w:rFonts w:ascii="Times" w:eastAsia="Batang" w:hAnsi="Times" w:cs="Times"/>
          <w:b/>
          <w:bCs/>
          <w:sz w:val="20"/>
          <w:szCs w:val="20"/>
          <w:lang w:val="en-GB" w:eastAsia="zh-CN"/>
        </w:rPr>
      </w:pPr>
    </w:p>
    <w:p w14:paraId="6A1B43E7" w14:textId="77777777" w:rsidR="00481ADB" w:rsidRDefault="00481ADB" w:rsidP="00191695">
      <w:pPr>
        <w:spacing w:after="0" w:line="240" w:lineRule="auto"/>
        <w:rPr>
          <w:rFonts w:ascii="Times" w:eastAsia="Batang" w:hAnsi="Times" w:cs="Times"/>
          <w:b/>
          <w:bCs/>
          <w:sz w:val="20"/>
          <w:szCs w:val="20"/>
          <w:lang w:val="en-GB" w:eastAsia="zh-CN"/>
        </w:rPr>
      </w:pPr>
    </w:p>
    <w:p w14:paraId="1E0AC754" w14:textId="47A159FF" w:rsidR="00481ADB" w:rsidRPr="0080691B" w:rsidRDefault="00481ADB" w:rsidP="008459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w:eastAsia="Batang" w:hAnsi="Times" w:cs="Times"/>
          <w:b/>
          <w:bCs/>
          <w:sz w:val="26"/>
          <w:szCs w:val="26"/>
          <w:lang w:val="en-GB" w:eastAsia="zh-CN"/>
        </w:rPr>
      </w:pPr>
      <w:r w:rsidRPr="0080691B">
        <w:rPr>
          <w:rFonts w:ascii="Arial" w:eastAsia="Times New Roman" w:hAnsi="Arial" w:cs="Times New Roman"/>
          <w:sz w:val="32"/>
          <w:szCs w:val="18"/>
          <w:lang w:eastAsia="ja-JP"/>
        </w:rPr>
        <w:t>Annex B</w:t>
      </w:r>
      <w:r w:rsidR="00203E3B" w:rsidRPr="0080691B">
        <w:rPr>
          <w:rFonts w:ascii="Arial" w:eastAsia="Times New Roman" w:hAnsi="Arial" w:cs="Times New Roman"/>
          <w:sz w:val="32"/>
          <w:szCs w:val="18"/>
          <w:lang w:eastAsia="ja-JP"/>
        </w:rPr>
        <w:t xml:space="preserve"> </w:t>
      </w:r>
      <w:r w:rsidRPr="0080691B">
        <w:rPr>
          <w:rFonts w:ascii="Arial" w:eastAsia="Times New Roman" w:hAnsi="Arial" w:cs="Times New Roman"/>
          <w:sz w:val="32"/>
          <w:szCs w:val="18"/>
          <w:lang w:eastAsia="ja-JP"/>
        </w:rPr>
        <w:t>(Evaluation results for DL power adaptation</w:t>
      </w:r>
      <w:r w:rsidR="0080691B">
        <w:rPr>
          <w:rFonts w:ascii="Arial" w:eastAsia="Times New Roman" w:hAnsi="Arial" w:cs="Times New Roman"/>
          <w:sz w:val="32"/>
          <w:szCs w:val="18"/>
          <w:lang w:eastAsia="ja-JP"/>
        </w:rPr>
        <w:t>:</w:t>
      </w:r>
      <w:r w:rsidR="0080691B" w:rsidRPr="0080691B">
        <w:rPr>
          <w:rFonts w:ascii="Arial" w:eastAsia="Times New Roman" w:hAnsi="Arial" w:cs="Times New Roman"/>
          <w:sz w:val="32"/>
          <w:szCs w:val="18"/>
          <w:lang w:eastAsia="ja-JP"/>
        </w:rPr>
        <w:t xml:space="preserve"> Set 1, Cat 1</w:t>
      </w:r>
      <w:r w:rsidRPr="0080691B">
        <w:rPr>
          <w:rFonts w:ascii="Arial" w:eastAsia="Times New Roman" w:hAnsi="Arial" w:cs="Times New Roman"/>
          <w:sz w:val="32"/>
          <w:szCs w:val="18"/>
          <w:lang w:eastAsia="ja-JP"/>
        </w:rPr>
        <w:t>)</w:t>
      </w:r>
    </w:p>
    <w:p w14:paraId="38706DC5" w14:textId="4C2FF1A9" w:rsidR="00203E3B" w:rsidRDefault="00203E3B" w:rsidP="00203E3B">
      <w:pPr>
        <w:spacing w:after="0" w:line="240" w:lineRule="auto"/>
        <w:rPr>
          <w:rFonts w:ascii="Times" w:eastAsia="Batang" w:hAnsi="Times" w:cs="Times"/>
          <w:b/>
          <w:bCs/>
          <w:sz w:val="20"/>
          <w:szCs w:val="20"/>
          <w:lang w:val="en-GB" w:eastAsia="zh-CN"/>
        </w:rPr>
      </w:pPr>
    </w:p>
    <w:tbl>
      <w:tblPr>
        <w:tblW w:w="9719" w:type="dxa"/>
        <w:tblLook w:val="04A0" w:firstRow="1" w:lastRow="0" w:firstColumn="1" w:lastColumn="0" w:noHBand="0" w:noVBand="1"/>
      </w:tblPr>
      <w:tblGrid>
        <w:gridCol w:w="1079"/>
        <w:gridCol w:w="960"/>
        <w:gridCol w:w="960"/>
        <w:gridCol w:w="960"/>
        <w:gridCol w:w="960"/>
        <w:gridCol w:w="960"/>
        <w:gridCol w:w="960"/>
        <w:gridCol w:w="960"/>
        <w:gridCol w:w="960"/>
        <w:gridCol w:w="960"/>
      </w:tblGrid>
      <w:tr w:rsidR="00203E3B" w:rsidRPr="00203E3B" w14:paraId="1B959F03" w14:textId="77777777" w:rsidTr="003E2274">
        <w:trPr>
          <w:trHeight w:val="323"/>
        </w:trPr>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29E5D" w14:textId="77777777" w:rsidR="00203E3B" w:rsidRPr="00203E3B" w:rsidRDefault="00203E3B" w:rsidP="00203E3B">
            <w:pPr>
              <w:spacing w:after="0" w:line="240" w:lineRule="auto"/>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 </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17224CAD" w14:textId="118A405C" w:rsidR="00203E3B" w:rsidRPr="00203E3B" w:rsidRDefault="00203E3B" w:rsidP="003E2274">
            <w:pPr>
              <w:spacing w:after="0" w:line="240" w:lineRule="auto"/>
              <w:jc w:val="center"/>
              <w:rPr>
                <w:rFonts w:ascii="Times New Roman" w:eastAsia="Times New Roman" w:hAnsi="Times New Roman" w:cs="Times New Roman"/>
                <w:color w:val="000000"/>
                <w:sz w:val="20"/>
                <w:szCs w:val="20"/>
              </w:rPr>
            </w:pPr>
            <w:r w:rsidRPr="00203E3B">
              <w:rPr>
                <w:rFonts w:ascii="Times New Roman" w:eastAsia="Times New Roman" w:hAnsi="Times New Roman" w:cs="Times New Roman"/>
                <w:color w:val="000000"/>
                <w:sz w:val="20"/>
                <w:szCs w:val="20"/>
              </w:rPr>
              <w:t>  LOW LOAD </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6A842E1" w14:textId="4F814933" w:rsidR="00203E3B" w:rsidRPr="00203E3B" w:rsidRDefault="00203E3B" w:rsidP="003E2274">
            <w:pPr>
              <w:spacing w:after="0" w:line="240" w:lineRule="auto"/>
              <w:jc w:val="center"/>
              <w:rPr>
                <w:rFonts w:ascii="Times New Roman" w:eastAsia="Times New Roman" w:hAnsi="Times New Roman" w:cs="Times New Roman"/>
                <w:color w:val="000000"/>
                <w:sz w:val="20"/>
                <w:szCs w:val="20"/>
              </w:rPr>
            </w:pPr>
            <w:r w:rsidRPr="00203E3B">
              <w:rPr>
                <w:rFonts w:ascii="Times New Roman" w:eastAsia="Times New Roman" w:hAnsi="Times New Roman" w:cs="Times New Roman"/>
                <w:color w:val="000000"/>
                <w:sz w:val="20"/>
                <w:szCs w:val="20"/>
              </w:rPr>
              <w:t>  LIGHT LOAD </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EB3F5FD" w14:textId="70ADB9ED" w:rsidR="00203E3B" w:rsidRPr="00203E3B" w:rsidRDefault="00203E3B" w:rsidP="003E2274">
            <w:pPr>
              <w:spacing w:after="0" w:line="240" w:lineRule="auto"/>
              <w:jc w:val="center"/>
              <w:rPr>
                <w:rFonts w:ascii="Times New Roman" w:eastAsia="Times New Roman" w:hAnsi="Times New Roman" w:cs="Times New Roman"/>
                <w:color w:val="000000"/>
                <w:sz w:val="20"/>
                <w:szCs w:val="20"/>
              </w:rPr>
            </w:pPr>
            <w:r w:rsidRPr="00203E3B">
              <w:rPr>
                <w:rFonts w:ascii="Times New Roman" w:eastAsia="Times New Roman" w:hAnsi="Times New Roman" w:cs="Times New Roman"/>
                <w:color w:val="000000"/>
                <w:sz w:val="20"/>
                <w:szCs w:val="20"/>
              </w:rPr>
              <w:t> MEDIUM LOAD </w:t>
            </w:r>
          </w:p>
        </w:tc>
      </w:tr>
      <w:tr w:rsidR="00203E3B" w:rsidRPr="00203E3B" w14:paraId="76152E36" w14:textId="77777777" w:rsidTr="00203E3B">
        <w:trPr>
          <w:trHeight w:val="460"/>
        </w:trPr>
        <w:tc>
          <w:tcPr>
            <w:tcW w:w="1079" w:type="dxa"/>
            <w:tcBorders>
              <w:top w:val="nil"/>
              <w:left w:val="single" w:sz="4" w:space="0" w:color="auto"/>
              <w:bottom w:val="single" w:sz="4" w:space="0" w:color="auto"/>
              <w:right w:val="single" w:sz="4" w:space="0" w:color="auto"/>
            </w:tcBorders>
            <w:shd w:val="clear" w:color="auto" w:fill="auto"/>
            <w:vAlign w:val="center"/>
            <w:hideMark/>
          </w:tcPr>
          <w:p w14:paraId="5601F1E2"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Tx power (dBm)</w:t>
            </w:r>
          </w:p>
        </w:tc>
        <w:tc>
          <w:tcPr>
            <w:tcW w:w="960" w:type="dxa"/>
            <w:tcBorders>
              <w:top w:val="nil"/>
              <w:left w:val="nil"/>
              <w:bottom w:val="single" w:sz="4" w:space="0" w:color="auto"/>
              <w:right w:val="single" w:sz="4" w:space="0" w:color="auto"/>
            </w:tcBorders>
            <w:shd w:val="clear" w:color="auto" w:fill="auto"/>
            <w:vAlign w:val="center"/>
            <w:hideMark/>
          </w:tcPr>
          <w:p w14:paraId="23A942FF"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43 dBm</w:t>
            </w:r>
          </w:p>
        </w:tc>
        <w:tc>
          <w:tcPr>
            <w:tcW w:w="960" w:type="dxa"/>
            <w:tcBorders>
              <w:top w:val="nil"/>
              <w:left w:val="nil"/>
              <w:bottom w:val="single" w:sz="4" w:space="0" w:color="auto"/>
              <w:right w:val="single" w:sz="4" w:space="0" w:color="auto"/>
            </w:tcBorders>
            <w:shd w:val="clear" w:color="auto" w:fill="auto"/>
            <w:vAlign w:val="center"/>
            <w:hideMark/>
          </w:tcPr>
          <w:p w14:paraId="3F49D9F1"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49 dBm</w:t>
            </w:r>
          </w:p>
        </w:tc>
        <w:tc>
          <w:tcPr>
            <w:tcW w:w="960" w:type="dxa"/>
            <w:tcBorders>
              <w:top w:val="nil"/>
              <w:left w:val="nil"/>
              <w:bottom w:val="single" w:sz="4" w:space="0" w:color="auto"/>
              <w:right w:val="single" w:sz="4" w:space="0" w:color="auto"/>
            </w:tcBorders>
            <w:shd w:val="clear" w:color="auto" w:fill="auto"/>
            <w:vAlign w:val="center"/>
            <w:hideMark/>
          </w:tcPr>
          <w:p w14:paraId="0F3AB70A"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55 dBm</w:t>
            </w:r>
          </w:p>
        </w:tc>
        <w:tc>
          <w:tcPr>
            <w:tcW w:w="960" w:type="dxa"/>
            <w:tcBorders>
              <w:top w:val="nil"/>
              <w:left w:val="nil"/>
              <w:bottom w:val="single" w:sz="4" w:space="0" w:color="auto"/>
              <w:right w:val="single" w:sz="4" w:space="0" w:color="auto"/>
            </w:tcBorders>
            <w:shd w:val="clear" w:color="auto" w:fill="auto"/>
            <w:vAlign w:val="center"/>
            <w:hideMark/>
          </w:tcPr>
          <w:p w14:paraId="5A8CAEDB"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43 dBm</w:t>
            </w:r>
          </w:p>
        </w:tc>
        <w:tc>
          <w:tcPr>
            <w:tcW w:w="960" w:type="dxa"/>
            <w:tcBorders>
              <w:top w:val="nil"/>
              <w:left w:val="nil"/>
              <w:bottom w:val="single" w:sz="4" w:space="0" w:color="auto"/>
              <w:right w:val="single" w:sz="4" w:space="0" w:color="auto"/>
            </w:tcBorders>
            <w:shd w:val="clear" w:color="auto" w:fill="auto"/>
            <w:vAlign w:val="center"/>
            <w:hideMark/>
          </w:tcPr>
          <w:p w14:paraId="0C780FC5"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49 dBm</w:t>
            </w:r>
          </w:p>
        </w:tc>
        <w:tc>
          <w:tcPr>
            <w:tcW w:w="960" w:type="dxa"/>
            <w:tcBorders>
              <w:top w:val="nil"/>
              <w:left w:val="nil"/>
              <w:bottom w:val="single" w:sz="4" w:space="0" w:color="auto"/>
              <w:right w:val="single" w:sz="4" w:space="0" w:color="auto"/>
            </w:tcBorders>
            <w:shd w:val="clear" w:color="auto" w:fill="auto"/>
            <w:vAlign w:val="center"/>
            <w:hideMark/>
          </w:tcPr>
          <w:p w14:paraId="7501A42C"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55 dBm</w:t>
            </w:r>
          </w:p>
        </w:tc>
        <w:tc>
          <w:tcPr>
            <w:tcW w:w="960" w:type="dxa"/>
            <w:tcBorders>
              <w:top w:val="nil"/>
              <w:left w:val="nil"/>
              <w:bottom w:val="single" w:sz="4" w:space="0" w:color="auto"/>
              <w:right w:val="single" w:sz="4" w:space="0" w:color="auto"/>
            </w:tcBorders>
            <w:shd w:val="clear" w:color="auto" w:fill="auto"/>
            <w:vAlign w:val="center"/>
            <w:hideMark/>
          </w:tcPr>
          <w:p w14:paraId="5B04213F"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43 dBm</w:t>
            </w:r>
          </w:p>
        </w:tc>
        <w:tc>
          <w:tcPr>
            <w:tcW w:w="960" w:type="dxa"/>
            <w:tcBorders>
              <w:top w:val="nil"/>
              <w:left w:val="nil"/>
              <w:bottom w:val="single" w:sz="4" w:space="0" w:color="auto"/>
              <w:right w:val="single" w:sz="4" w:space="0" w:color="auto"/>
            </w:tcBorders>
            <w:shd w:val="clear" w:color="auto" w:fill="auto"/>
            <w:vAlign w:val="center"/>
            <w:hideMark/>
          </w:tcPr>
          <w:p w14:paraId="64652A65"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49 dBm</w:t>
            </w:r>
          </w:p>
        </w:tc>
        <w:tc>
          <w:tcPr>
            <w:tcW w:w="960" w:type="dxa"/>
            <w:tcBorders>
              <w:top w:val="nil"/>
              <w:left w:val="nil"/>
              <w:bottom w:val="single" w:sz="4" w:space="0" w:color="auto"/>
              <w:right w:val="single" w:sz="4" w:space="0" w:color="auto"/>
            </w:tcBorders>
            <w:shd w:val="clear" w:color="auto" w:fill="auto"/>
            <w:vAlign w:val="center"/>
            <w:hideMark/>
          </w:tcPr>
          <w:p w14:paraId="181844D4"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55 dBm</w:t>
            </w:r>
          </w:p>
        </w:tc>
      </w:tr>
      <w:tr w:rsidR="00203E3B" w:rsidRPr="00203E3B" w14:paraId="3E5FA11A" w14:textId="77777777" w:rsidTr="00203E3B">
        <w:trPr>
          <w:trHeight w:val="290"/>
        </w:trPr>
        <w:tc>
          <w:tcPr>
            <w:tcW w:w="1079" w:type="dxa"/>
            <w:tcBorders>
              <w:top w:val="nil"/>
              <w:left w:val="single" w:sz="4" w:space="0" w:color="auto"/>
              <w:bottom w:val="single" w:sz="4" w:space="0" w:color="auto"/>
              <w:right w:val="single" w:sz="4" w:space="0" w:color="auto"/>
            </w:tcBorders>
            <w:shd w:val="clear" w:color="auto" w:fill="auto"/>
            <w:vAlign w:val="center"/>
            <w:hideMark/>
          </w:tcPr>
          <w:p w14:paraId="259ACC79"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5% UPT</w:t>
            </w:r>
          </w:p>
        </w:tc>
        <w:tc>
          <w:tcPr>
            <w:tcW w:w="960" w:type="dxa"/>
            <w:tcBorders>
              <w:top w:val="nil"/>
              <w:left w:val="nil"/>
              <w:bottom w:val="single" w:sz="4" w:space="0" w:color="auto"/>
              <w:right w:val="single" w:sz="4" w:space="0" w:color="auto"/>
            </w:tcBorders>
            <w:shd w:val="clear" w:color="auto" w:fill="auto"/>
            <w:vAlign w:val="center"/>
            <w:hideMark/>
          </w:tcPr>
          <w:p w14:paraId="3EA3055D" w14:textId="1F37B3AD"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40</w:t>
            </w:r>
            <w:r>
              <w:rPr>
                <w:rFonts w:ascii="Times New Roman" w:eastAsia="Times New Roman" w:hAnsi="Times New Roman" w:cs="Times New Roman"/>
                <w:color w:val="000000"/>
                <w:sz w:val="16"/>
                <w:szCs w:val="16"/>
              </w:rPr>
              <w:t>Mbps</w:t>
            </w:r>
          </w:p>
        </w:tc>
        <w:tc>
          <w:tcPr>
            <w:tcW w:w="960" w:type="dxa"/>
            <w:tcBorders>
              <w:top w:val="nil"/>
              <w:left w:val="nil"/>
              <w:bottom w:val="single" w:sz="4" w:space="0" w:color="auto"/>
              <w:right w:val="single" w:sz="4" w:space="0" w:color="auto"/>
            </w:tcBorders>
            <w:shd w:val="clear" w:color="auto" w:fill="auto"/>
            <w:vAlign w:val="center"/>
            <w:hideMark/>
          </w:tcPr>
          <w:p w14:paraId="31FE16F2" w14:textId="541A0885"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50</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7BC300B3" w14:textId="2D6054EF"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51</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02FEDB7A" w14:textId="1E9C4E1B"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9</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7424550B" w14:textId="0FCD410D"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13</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30DF6AF1" w14:textId="0FD3234D"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14</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06167619" w14:textId="77A5E54A"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2.6</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469A7D33" w14:textId="4BEB4CFB"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2.8</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2FC1F1A2" w14:textId="01F8B292"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3</w:t>
            </w:r>
            <w:r>
              <w:rPr>
                <w:rFonts w:ascii="Times New Roman" w:eastAsia="Times New Roman" w:hAnsi="Times New Roman" w:cs="Times New Roman"/>
                <w:color w:val="000000"/>
                <w:sz w:val="16"/>
                <w:szCs w:val="16"/>
              </w:rPr>
              <w:t xml:space="preserve"> Mbps</w:t>
            </w:r>
          </w:p>
        </w:tc>
      </w:tr>
      <w:tr w:rsidR="00203E3B" w:rsidRPr="00203E3B" w14:paraId="49B4C95F" w14:textId="77777777" w:rsidTr="00203E3B">
        <w:trPr>
          <w:trHeight w:val="290"/>
        </w:trPr>
        <w:tc>
          <w:tcPr>
            <w:tcW w:w="1079" w:type="dxa"/>
            <w:tcBorders>
              <w:top w:val="nil"/>
              <w:left w:val="single" w:sz="4" w:space="0" w:color="auto"/>
              <w:bottom w:val="single" w:sz="4" w:space="0" w:color="auto"/>
              <w:right w:val="single" w:sz="4" w:space="0" w:color="auto"/>
            </w:tcBorders>
            <w:shd w:val="clear" w:color="auto" w:fill="auto"/>
            <w:vAlign w:val="center"/>
            <w:hideMark/>
          </w:tcPr>
          <w:p w14:paraId="75B446B2"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50% UPT</w:t>
            </w:r>
          </w:p>
        </w:tc>
        <w:tc>
          <w:tcPr>
            <w:tcW w:w="960" w:type="dxa"/>
            <w:tcBorders>
              <w:top w:val="nil"/>
              <w:left w:val="nil"/>
              <w:bottom w:val="single" w:sz="4" w:space="0" w:color="auto"/>
              <w:right w:val="single" w:sz="4" w:space="0" w:color="auto"/>
            </w:tcBorders>
            <w:shd w:val="clear" w:color="auto" w:fill="auto"/>
            <w:vAlign w:val="center"/>
            <w:hideMark/>
          </w:tcPr>
          <w:p w14:paraId="20091C38" w14:textId="210504C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66</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5868DD14" w14:textId="0F25BC20"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67</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49F63F7A" w14:textId="0D170DFC"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68</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06EE04CA" w14:textId="233EF0EB"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46</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7FBCCD9C" w14:textId="2CF1C91F"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48</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0928CC64" w14:textId="65DD7523"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50</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7D35CF66" w14:textId="5A6D42B5"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30</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1E6E8285" w14:textId="003EECA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30</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1091F01A" w14:textId="6AAD0C0A"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33</w:t>
            </w:r>
            <w:r>
              <w:rPr>
                <w:rFonts w:ascii="Times New Roman" w:eastAsia="Times New Roman" w:hAnsi="Times New Roman" w:cs="Times New Roman"/>
                <w:color w:val="000000"/>
                <w:sz w:val="16"/>
                <w:szCs w:val="16"/>
              </w:rPr>
              <w:t xml:space="preserve"> Mbps</w:t>
            </w:r>
          </w:p>
        </w:tc>
      </w:tr>
      <w:tr w:rsidR="00203E3B" w:rsidRPr="00203E3B" w14:paraId="5620D708" w14:textId="77777777" w:rsidTr="00203E3B">
        <w:trPr>
          <w:trHeight w:val="290"/>
        </w:trPr>
        <w:tc>
          <w:tcPr>
            <w:tcW w:w="1079" w:type="dxa"/>
            <w:tcBorders>
              <w:top w:val="nil"/>
              <w:left w:val="single" w:sz="4" w:space="0" w:color="auto"/>
              <w:bottom w:val="single" w:sz="4" w:space="0" w:color="auto"/>
              <w:right w:val="single" w:sz="4" w:space="0" w:color="auto"/>
            </w:tcBorders>
            <w:shd w:val="clear" w:color="auto" w:fill="auto"/>
            <w:vAlign w:val="center"/>
            <w:hideMark/>
          </w:tcPr>
          <w:p w14:paraId="379E16A2"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95% UPT</w:t>
            </w:r>
          </w:p>
        </w:tc>
        <w:tc>
          <w:tcPr>
            <w:tcW w:w="960" w:type="dxa"/>
            <w:tcBorders>
              <w:top w:val="nil"/>
              <w:left w:val="nil"/>
              <w:bottom w:val="single" w:sz="4" w:space="0" w:color="auto"/>
              <w:right w:val="single" w:sz="4" w:space="0" w:color="auto"/>
            </w:tcBorders>
            <w:shd w:val="clear" w:color="auto" w:fill="auto"/>
            <w:vAlign w:val="center"/>
            <w:hideMark/>
          </w:tcPr>
          <w:p w14:paraId="46D70584" w14:textId="675B5F6F"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77</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65085795" w14:textId="0DCC54F5"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77</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0C14D8EE" w14:textId="7BB045F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78</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16D2E839" w14:textId="504FB5F0"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69</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527DA3A2" w14:textId="4A035C51"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70</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38FB5AC3" w14:textId="6A607663"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70</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1DD5CDAC" w14:textId="5382ED74"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66</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69B4125E" w14:textId="4A0F063D"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65</w:t>
            </w:r>
            <w:r>
              <w:rPr>
                <w:rFonts w:ascii="Times New Roman" w:eastAsia="Times New Roman" w:hAnsi="Times New Roman" w:cs="Times New Roman"/>
                <w:color w:val="000000"/>
                <w:sz w:val="16"/>
                <w:szCs w:val="16"/>
              </w:rPr>
              <w:t xml:space="preserve"> Mbps</w:t>
            </w:r>
          </w:p>
        </w:tc>
        <w:tc>
          <w:tcPr>
            <w:tcW w:w="960" w:type="dxa"/>
            <w:tcBorders>
              <w:top w:val="nil"/>
              <w:left w:val="nil"/>
              <w:bottom w:val="single" w:sz="4" w:space="0" w:color="auto"/>
              <w:right w:val="single" w:sz="4" w:space="0" w:color="auto"/>
            </w:tcBorders>
            <w:shd w:val="clear" w:color="auto" w:fill="auto"/>
            <w:vAlign w:val="center"/>
            <w:hideMark/>
          </w:tcPr>
          <w:p w14:paraId="3C319B55" w14:textId="0D253C81"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66</w:t>
            </w:r>
            <w:r>
              <w:rPr>
                <w:rFonts w:ascii="Times New Roman" w:eastAsia="Times New Roman" w:hAnsi="Times New Roman" w:cs="Times New Roman"/>
                <w:color w:val="000000"/>
                <w:sz w:val="16"/>
                <w:szCs w:val="16"/>
              </w:rPr>
              <w:t xml:space="preserve"> Mbps</w:t>
            </w:r>
          </w:p>
        </w:tc>
      </w:tr>
      <w:tr w:rsidR="00203E3B" w:rsidRPr="00203E3B" w14:paraId="52E4C31C" w14:textId="77777777" w:rsidTr="00203E3B">
        <w:trPr>
          <w:trHeight w:val="750"/>
        </w:trPr>
        <w:tc>
          <w:tcPr>
            <w:tcW w:w="10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BC968" w14:textId="77777777" w:rsidR="00203E3B" w:rsidRPr="00203E3B" w:rsidRDefault="00203E3B" w:rsidP="00203E3B">
            <w:pPr>
              <w:spacing w:after="0" w:line="240" w:lineRule="auto"/>
              <w:jc w:val="both"/>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Energy</w:t>
            </w:r>
          </w:p>
          <w:p w14:paraId="44E62EDD" w14:textId="1949CD0F" w:rsidR="00203E3B" w:rsidRPr="00203E3B" w:rsidRDefault="00203E3B" w:rsidP="00203E3B">
            <w:pPr>
              <w:spacing w:after="0" w:line="240" w:lineRule="auto"/>
              <w:jc w:val="both"/>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 xml:space="preserve">Consumption </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4DA0AFC6"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9165</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6D77FD97"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9532</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2F4886B0"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11584</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0C63D918"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12935</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34F3608D"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14572</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77CBD2D1"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21752</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616394B5"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16821</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53B28C9C"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19750</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03C90C2D"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32099</w:t>
            </w:r>
          </w:p>
        </w:tc>
      </w:tr>
      <w:tr w:rsidR="00203E3B" w:rsidRPr="00203E3B" w14:paraId="1E7F24EE" w14:textId="77777777" w:rsidTr="00203E3B">
        <w:trPr>
          <w:trHeight w:val="920"/>
        </w:trPr>
        <w:tc>
          <w:tcPr>
            <w:tcW w:w="10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5E630" w14:textId="7A52C682"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E</w:t>
            </w:r>
            <w:r w:rsidRPr="00203E3B">
              <w:rPr>
                <w:rFonts w:ascii="Times New Roman" w:eastAsia="Times New Roman" w:hAnsi="Times New Roman" w:cs="Times New Roman"/>
                <w:color w:val="000000"/>
                <w:sz w:val="16"/>
                <w:szCs w:val="16"/>
              </w:rPr>
              <w:t>nergy consumption relative to 55dBm</w:t>
            </w:r>
          </w:p>
        </w:tc>
        <w:tc>
          <w:tcPr>
            <w:tcW w:w="960" w:type="dxa"/>
            <w:tcBorders>
              <w:top w:val="nil"/>
              <w:left w:val="nil"/>
              <w:bottom w:val="single" w:sz="4" w:space="0" w:color="auto"/>
              <w:right w:val="single" w:sz="4" w:space="0" w:color="auto"/>
            </w:tcBorders>
            <w:shd w:val="clear" w:color="auto" w:fill="auto"/>
            <w:vAlign w:val="center"/>
            <w:hideMark/>
          </w:tcPr>
          <w:p w14:paraId="443C7E87"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79%</w:t>
            </w:r>
          </w:p>
        </w:tc>
        <w:tc>
          <w:tcPr>
            <w:tcW w:w="960" w:type="dxa"/>
            <w:tcBorders>
              <w:top w:val="nil"/>
              <w:left w:val="nil"/>
              <w:bottom w:val="single" w:sz="4" w:space="0" w:color="auto"/>
              <w:right w:val="single" w:sz="4" w:space="0" w:color="auto"/>
            </w:tcBorders>
            <w:shd w:val="clear" w:color="auto" w:fill="auto"/>
            <w:vAlign w:val="center"/>
            <w:hideMark/>
          </w:tcPr>
          <w:p w14:paraId="1D59A5A8"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82%</w:t>
            </w:r>
          </w:p>
        </w:tc>
        <w:tc>
          <w:tcPr>
            <w:tcW w:w="960" w:type="dxa"/>
            <w:tcBorders>
              <w:top w:val="nil"/>
              <w:left w:val="nil"/>
              <w:bottom w:val="single" w:sz="4" w:space="0" w:color="auto"/>
              <w:right w:val="single" w:sz="4" w:space="0" w:color="auto"/>
            </w:tcBorders>
            <w:shd w:val="clear" w:color="auto" w:fill="auto"/>
            <w:vAlign w:val="center"/>
            <w:hideMark/>
          </w:tcPr>
          <w:p w14:paraId="1334D99A"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100%</w:t>
            </w:r>
          </w:p>
        </w:tc>
        <w:tc>
          <w:tcPr>
            <w:tcW w:w="960" w:type="dxa"/>
            <w:tcBorders>
              <w:top w:val="nil"/>
              <w:left w:val="nil"/>
              <w:bottom w:val="single" w:sz="4" w:space="0" w:color="auto"/>
              <w:right w:val="single" w:sz="4" w:space="0" w:color="auto"/>
            </w:tcBorders>
            <w:shd w:val="clear" w:color="auto" w:fill="auto"/>
            <w:vAlign w:val="center"/>
            <w:hideMark/>
          </w:tcPr>
          <w:p w14:paraId="6D8CABEE"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59%</w:t>
            </w:r>
          </w:p>
        </w:tc>
        <w:tc>
          <w:tcPr>
            <w:tcW w:w="960" w:type="dxa"/>
            <w:tcBorders>
              <w:top w:val="nil"/>
              <w:left w:val="nil"/>
              <w:bottom w:val="single" w:sz="4" w:space="0" w:color="auto"/>
              <w:right w:val="single" w:sz="4" w:space="0" w:color="auto"/>
            </w:tcBorders>
            <w:shd w:val="clear" w:color="auto" w:fill="auto"/>
            <w:vAlign w:val="center"/>
            <w:hideMark/>
          </w:tcPr>
          <w:p w14:paraId="243AB91D"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67%</w:t>
            </w:r>
          </w:p>
        </w:tc>
        <w:tc>
          <w:tcPr>
            <w:tcW w:w="960" w:type="dxa"/>
            <w:tcBorders>
              <w:top w:val="nil"/>
              <w:left w:val="nil"/>
              <w:bottom w:val="single" w:sz="4" w:space="0" w:color="auto"/>
              <w:right w:val="single" w:sz="4" w:space="0" w:color="auto"/>
            </w:tcBorders>
            <w:shd w:val="clear" w:color="auto" w:fill="auto"/>
            <w:vAlign w:val="center"/>
            <w:hideMark/>
          </w:tcPr>
          <w:p w14:paraId="7BDC638D"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100%</w:t>
            </w:r>
          </w:p>
        </w:tc>
        <w:tc>
          <w:tcPr>
            <w:tcW w:w="960" w:type="dxa"/>
            <w:tcBorders>
              <w:top w:val="nil"/>
              <w:left w:val="nil"/>
              <w:bottom w:val="single" w:sz="4" w:space="0" w:color="auto"/>
              <w:right w:val="single" w:sz="4" w:space="0" w:color="auto"/>
            </w:tcBorders>
            <w:shd w:val="clear" w:color="auto" w:fill="auto"/>
            <w:vAlign w:val="center"/>
            <w:hideMark/>
          </w:tcPr>
          <w:p w14:paraId="50E40624"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52%</w:t>
            </w:r>
          </w:p>
        </w:tc>
        <w:tc>
          <w:tcPr>
            <w:tcW w:w="960" w:type="dxa"/>
            <w:tcBorders>
              <w:top w:val="nil"/>
              <w:left w:val="nil"/>
              <w:bottom w:val="single" w:sz="4" w:space="0" w:color="auto"/>
              <w:right w:val="single" w:sz="4" w:space="0" w:color="auto"/>
            </w:tcBorders>
            <w:shd w:val="clear" w:color="auto" w:fill="auto"/>
            <w:vAlign w:val="center"/>
            <w:hideMark/>
          </w:tcPr>
          <w:p w14:paraId="7E2D2600"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62%</w:t>
            </w:r>
          </w:p>
        </w:tc>
        <w:tc>
          <w:tcPr>
            <w:tcW w:w="960" w:type="dxa"/>
            <w:tcBorders>
              <w:top w:val="nil"/>
              <w:left w:val="nil"/>
              <w:bottom w:val="single" w:sz="4" w:space="0" w:color="auto"/>
              <w:right w:val="single" w:sz="4" w:space="0" w:color="auto"/>
            </w:tcBorders>
            <w:shd w:val="clear" w:color="auto" w:fill="auto"/>
            <w:vAlign w:val="center"/>
            <w:hideMark/>
          </w:tcPr>
          <w:p w14:paraId="2517D626" w14:textId="77777777" w:rsidR="00203E3B" w:rsidRPr="00203E3B" w:rsidRDefault="00203E3B" w:rsidP="00203E3B">
            <w:pPr>
              <w:spacing w:after="0" w:line="240" w:lineRule="auto"/>
              <w:jc w:val="center"/>
              <w:rPr>
                <w:rFonts w:ascii="Times New Roman" w:eastAsia="Times New Roman" w:hAnsi="Times New Roman" w:cs="Times New Roman"/>
                <w:color w:val="000000"/>
                <w:sz w:val="16"/>
                <w:szCs w:val="16"/>
              </w:rPr>
            </w:pPr>
            <w:r w:rsidRPr="00203E3B">
              <w:rPr>
                <w:rFonts w:ascii="Times New Roman" w:eastAsia="Times New Roman" w:hAnsi="Times New Roman" w:cs="Times New Roman"/>
                <w:color w:val="000000"/>
                <w:sz w:val="16"/>
                <w:szCs w:val="16"/>
              </w:rPr>
              <w:t>100%</w:t>
            </w:r>
          </w:p>
        </w:tc>
      </w:tr>
    </w:tbl>
    <w:p w14:paraId="54E1E666" w14:textId="7950AB1F" w:rsidR="00356640" w:rsidRDefault="00356640" w:rsidP="00BD581D">
      <w:pPr>
        <w:spacing w:after="0" w:line="240" w:lineRule="auto"/>
        <w:jc w:val="center"/>
        <w:rPr>
          <w:rFonts w:ascii="Times" w:eastAsia="Batang" w:hAnsi="Times" w:cs="Times"/>
          <w:b/>
          <w:bCs/>
          <w:sz w:val="20"/>
          <w:szCs w:val="20"/>
          <w:lang w:val="en-GB" w:eastAsia="zh-CN"/>
        </w:rPr>
      </w:pPr>
    </w:p>
    <w:p w14:paraId="0C28156B" w14:textId="77777777" w:rsidR="00356640" w:rsidRPr="00BD581D" w:rsidRDefault="00356640" w:rsidP="00BD581D">
      <w:pPr>
        <w:spacing w:after="0" w:line="240" w:lineRule="auto"/>
        <w:jc w:val="center"/>
        <w:rPr>
          <w:rFonts w:ascii="Times" w:eastAsia="Batang" w:hAnsi="Times" w:cs="Times"/>
          <w:b/>
          <w:bCs/>
          <w:sz w:val="20"/>
          <w:szCs w:val="20"/>
          <w:lang w:val="en-GB" w:eastAsia="zh-CN"/>
        </w:rPr>
      </w:pPr>
    </w:p>
    <w:sectPr w:rsidR="00356640" w:rsidRPr="00BD581D" w:rsidSect="002D7053">
      <w:headerReference w:type="even" r:id="rId17"/>
      <w:footerReference w:type="default" r:id="rId18"/>
      <w:footnotePr>
        <w:numRestart w:val="eachSect"/>
      </w:footnotePr>
      <w:pgSz w:w="11907" w:h="16840" w:code="9"/>
      <w:pgMar w:top="1134" w:right="992"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FCDFA" w14:textId="77777777" w:rsidR="009D58F7" w:rsidRDefault="009D58F7" w:rsidP="009D58F7">
      <w:pPr>
        <w:spacing w:after="0" w:line="240" w:lineRule="auto"/>
      </w:pPr>
      <w:r>
        <w:separator/>
      </w:r>
    </w:p>
  </w:endnote>
  <w:endnote w:type="continuationSeparator" w:id="0">
    <w:p w14:paraId="1734BD36" w14:textId="77777777" w:rsidR="009D58F7" w:rsidRDefault="009D58F7" w:rsidP="009D58F7">
      <w:pPr>
        <w:spacing w:after="0" w:line="240" w:lineRule="auto"/>
      </w:pPr>
      <w:r>
        <w:continuationSeparator/>
      </w:r>
    </w:p>
  </w:endnote>
  <w:endnote w:type="continuationNotice" w:id="1">
    <w:p w14:paraId="320AD5E5" w14:textId="77777777" w:rsidR="00BE484A" w:rsidRDefault="00BE48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89533" w14:textId="77777777" w:rsidR="00AA7CB8" w:rsidRDefault="009D58F7" w:rsidP="00AA7CB8">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DC268" w14:textId="77777777" w:rsidR="009D58F7" w:rsidRDefault="009D58F7" w:rsidP="009D58F7">
      <w:pPr>
        <w:spacing w:after="0" w:line="240" w:lineRule="auto"/>
      </w:pPr>
      <w:r>
        <w:separator/>
      </w:r>
    </w:p>
  </w:footnote>
  <w:footnote w:type="continuationSeparator" w:id="0">
    <w:p w14:paraId="04E090F6" w14:textId="77777777" w:rsidR="009D58F7" w:rsidRDefault="009D58F7" w:rsidP="009D58F7">
      <w:pPr>
        <w:spacing w:after="0" w:line="240" w:lineRule="auto"/>
      </w:pPr>
      <w:r>
        <w:continuationSeparator/>
      </w:r>
    </w:p>
  </w:footnote>
  <w:footnote w:type="continuationNotice" w:id="1">
    <w:p w14:paraId="65329B85" w14:textId="77777777" w:rsidR="00BE484A" w:rsidRDefault="00BE48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8E13A" w14:textId="77777777" w:rsidR="00AA7CB8" w:rsidRDefault="009D58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 w15:restartNumberingAfterBreak="0">
    <w:nsid w:val="0C8A3997"/>
    <w:multiLevelType w:val="hybridMultilevel"/>
    <w:tmpl w:val="25080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100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EF90036"/>
    <w:multiLevelType w:val="hybridMultilevel"/>
    <w:tmpl w:val="FFFFFFFF"/>
    <w:lvl w:ilvl="0" w:tplc="74EA9C00">
      <w:start w:val="1"/>
      <w:numFmt w:val="decimal"/>
      <w:lvlText w:val="%1."/>
      <w:lvlJc w:val="left"/>
      <w:pPr>
        <w:ind w:left="720" w:hanging="360"/>
      </w:pPr>
    </w:lvl>
    <w:lvl w:ilvl="1" w:tplc="4BD6DE0C">
      <w:start w:val="1"/>
      <w:numFmt w:val="lowerLetter"/>
      <w:lvlText w:val="%2."/>
      <w:lvlJc w:val="left"/>
      <w:pPr>
        <w:ind w:left="1440" w:hanging="360"/>
      </w:pPr>
    </w:lvl>
    <w:lvl w:ilvl="2" w:tplc="0AB2BBDC">
      <w:start w:val="1"/>
      <w:numFmt w:val="lowerRoman"/>
      <w:lvlText w:val="%3."/>
      <w:lvlJc w:val="right"/>
      <w:pPr>
        <w:ind w:left="2160" w:hanging="180"/>
      </w:pPr>
    </w:lvl>
    <w:lvl w:ilvl="3" w:tplc="A0185DB2">
      <w:start w:val="1"/>
      <w:numFmt w:val="decimal"/>
      <w:lvlText w:val="%4."/>
      <w:lvlJc w:val="left"/>
      <w:pPr>
        <w:ind w:left="2880" w:hanging="360"/>
      </w:pPr>
    </w:lvl>
    <w:lvl w:ilvl="4" w:tplc="0960FF12">
      <w:start w:val="1"/>
      <w:numFmt w:val="lowerLetter"/>
      <w:lvlText w:val="%5."/>
      <w:lvlJc w:val="left"/>
      <w:pPr>
        <w:ind w:left="3600" w:hanging="360"/>
      </w:pPr>
    </w:lvl>
    <w:lvl w:ilvl="5" w:tplc="1AE6720C">
      <w:start w:val="1"/>
      <w:numFmt w:val="lowerRoman"/>
      <w:lvlText w:val="%6."/>
      <w:lvlJc w:val="right"/>
      <w:pPr>
        <w:ind w:left="4320" w:hanging="180"/>
      </w:pPr>
    </w:lvl>
    <w:lvl w:ilvl="6" w:tplc="AA82DC74">
      <w:start w:val="1"/>
      <w:numFmt w:val="decimal"/>
      <w:lvlText w:val="%7."/>
      <w:lvlJc w:val="left"/>
      <w:pPr>
        <w:ind w:left="5040" w:hanging="360"/>
      </w:pPr>
    </w:lvl>
    <w:lvl w:ilvl="7" w:tplc="F8B4A762">
      <w:start w:val="1"/>
      <w:numFmt w:val="lowerLetter"/>
      <w:lvlText w:val="%8."/>
      <w:lvlJc w:val="left"/>
      <w:pPr>
        <w:ind w:left="5760" w:hanging="360"/>
      </w:pPr>
    </w:lvl>
    <w:lvl w:ilvl="8" w:tplc="D72AF576">
      <w:start w:val="1"/>
      <w:numFmt w:val="lowerRoman"/>
      <w:lvlText w:val="%9."/>
      <w:lvlJc w:val="right"/>
      <w:pPr>
        <w:ind w:left="6480" w:hanging="180"/>
      </w:pPr>
    </w:lvl>
  </w:abstractNum>
  <w:abstractNum w:abstractNumId="8"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AA70A73"/>
    <w:multiLevelType w:val="hybridMultilevel"/>
    <w:tmpl w:val="4B022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0F7907"/>
    <w:multiLevelType w:val="hybridMultilevel"/>
    <w:tmpl w:val="FFFFFFFF"/>
    <w:lvl w:ilvl="0" w:tplc="943E868A">
      <w:start w:val="1"/>
      <w:numFmt w:val="bullet"/>
      <w:lvlText w:val="·"/>
      <w:lvlJc w:val="left"/>
      <w:pPr>
        <w:ind w:left="720" w:hanging="360"/>
      </w:pPr>
      <w:rPr>
        <w:rFonts w:ascii="Symbol" w:hAnsi="Symbol" w:hint="default"/>
      </w:rPr>
    </w:lvl>
    <w:lvl w:ilvl="1" w:tplc="FE02261C">
      <w:start w:val="1"/>
      <w:numFmt w:val="bullet"/>
      <w:lvlText w:val="o"/>
      <w:lvlJc w:val="left"/>
      <w:pPr>
        <w:ind w:left="1440" w:hanging="360"/>
      </w:pPr>
      <w:rPr>
        <w:rFonts w:ascii="Courier New" w:hAnsi="Courier New" w:hint="default"/>
      </w:rPr>
    </w:lvl>
    <w:lvl w:ilvl="2" w:tplc="4C107098">
      <w:start w:val="1"/>
      <w:numFmt w:val="bullet"/>
      <w:lvlText w:val=""/>
      <w:lvlJc w:val="left"/>
      <w:pPr>
        <w:ind w:left="2160" w:hanging="360"/>
      </w:pPr>
      <w:rPr>
        <w:rFonts w:ascii="Wingdings" w:hAnsi="Wingdings" w:hint="default"/>
      </w:rPr>
    </w:lvl>
    <w:lvl w:ilvl="3" w:tplc="FCDAFB6C">
      <w:start w:val="1"/>
      <w:numFmt w:val="bullet"/>
      <w:lvlText w:val=""/>
      <w:lvlJc w:val="left"/>
      <w:pPr>
        <w:ind w:left="2880" w:hanging="360"/>
      </w:pPr>
      <w:rPr>
        <w:rFonts w:ascii="Symbol" w:hAnsi="Symbol" w:hint="default"/>
      </w:rPr>
    </w:lvl>
    <w:lvl w:ilvl="4" w:tplc="E39A2C4A">
      <w:start w:val="1"/>
      <w:numFmt w:val="bullet"/>
      <w:lvlText w:val="o"/>
      <w:lvlJc w:val="left"/>
      <w:pPr>
        <w:ind w:left="3600" w:hanging="360"/>
      </w:pPr>
      <w:rPr>
        <w:rFonts w:ascii="Courier New" w:hAnsi="Courier New" w:hint="default"/>
      </w:rPr>
    </w:lvl>
    <w:lvl w:ilvl="5" w:tplc="5C5480BE">
      <w:start w:val="1"/>
      <w:numFmt w:val="bullet"/>
      <w:lvlText w:val=""/>
      <w:lvlJc w:val="left"/>
      <w:pPr>
        <w:ind w:left="4320" w:hanging="360"/>
      </w:pPr>
      <w:rPr>
        <w:rFonts w:ascii="Wingdings" w:hAnsi="Wingdings" w:hint="default"/>
      </w:rPr>
    </w:lvl>
    <w:lvl w:ilvl="6" w:tplc="9C82C7D6">
      <w:start w:val="1"/>
      <w:numFmt w:val="bullet"/>
      <w:lvlText w:val=""/>
      <w:lvlJc w:val="left"/>
      <w:pPr>
        <w:ind w:left="5040" w:hanging="360"/>
      </w:pPr>
      <w:rPr>
        <w:rFonts w:ascii="Symbol" w:hAnsi="Symbol" w:hint="default"/>
      </w:rPr>
    </w:lvl>
    <w:lvl w:ilvl="7" w:tplc="F710B5FA">
      <w:start w:val="1"/>
      <w:numFmt w:val="bullet"/>
      <w:lvlText w:val="o"/>
      <w:lvlJc w:val="left"/>
      <w:pPr>
        <w:ind w:left="5760" w:hanging="360"/>
      </w:pPr>
      <w:rPr>
        <w:rFonts w:ascii="Courier New" w:hAnsi="Courier New" w:hint="default"/>
      </w:rPr>
    </w:lvl>
    <w:lvl w:ilvl="8" w:tplc="B374002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74F2D88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1C61260"/>
    <w:multiLevelType w:val="multilevel"/>
    <w:tmpl w:val="41C6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FE538D2"/>
    <w:multiLevelType w:val="hybridMultilevel"/>
    <w:tmpl w:val="4DA4E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71A08DEC"/>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DC46E8B"/>
    <w:multiLevelType w:val="hybridMultilevel"/>
    <w:tmpl w:val="2140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25113F0"/>
    <w:multiLevelType w:val="hybridMultilevel"/>
    <w:tmpl w:val="32F4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911DE4"/>
    <w:multiLevelType w:val="hybridMultilevel"/>
    <w:tmpl w:val="E2E62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4"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27"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16"/>
  </w:num>
  <w:num w:numId="3">
    <w:abstractNumId w:val="6"/>
  </w:num>
  <w:num w:numId="4">
    <w:abstractNumId w:val="26"/>
  </w:num>
  <w:num w:numId="5">
    <w:abstractNumId w:val="21"/>
  </w:num>
  <w:num w:numId="6">
    <w:abstractNumId w:val="23"/>
  </w:num>
  <w:num w:numId="7">
    <w:abstractNumId w:val="14"/>
  </w:num>
  <w:num w:numId="8">
    <w:abstractNumId w:val="8"/>
  </w:num>
  <w:num w:numId="9">
    <w:abstractNumId w:val="1"/>
  </w:num>
  <w:num w:numId="10">
    <w:abstractNumId w:val="20"/>
  </w:num>
  <w:num w:numId="11">
    <w:abstractNumId w:val="5"/>
  </w:num>
  <w:num w:numId="12">
    <w:abstractNumId w:val="24"/>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9"/>
  </w:num>
  <w:num w:numId="17">
    <w:abstractNumId w:val="27"/>
  </w:num>
  <w:num w:numId="18">
    <w:abstractNumId w:val="0"/>
  </w:num>
  <w:num w:numId="19">
    <w:abstractNumId w:val="10"/>
  </w:num>
  <w:num w:numId="20">
    <w:abstractNumId w:val="7"/>
  </w:num>
  <w:num w:numId="21">
    <w:abstractNumId w:val="4"/>
  </w:num>
  <w:num w:numId="22">
    <w:abstractNumId w:val="2"/>
  </w:num>
  <w:num w:numId="23">
    <w:abstractNumId w:val="3"/>
  </w:num>
  <w:num w:numId="24">
    <w:abstractNumId w:val="22"/>
  </w:num>
  <w:num w:numId="25">
    <w:abstractNumId w:val="18"/>
  </w:num>
  <w:num w:numId="26">
    <w:abstractNumId w:val="13"/>
  </w:num>
  <w:num w:numId="27">
    <w:abstractNumId w:val="28"/>
  </w:num>
  <w:num w:numId="28">
    <w:abstractNumId w:val="25"/>
  </w:num>
  <w:num w:numId="29">
    <w:abstractNumId w:val="19"/>
  </w:num>
  <w:num w:numId="30">
    <w:abstractNumId w:val="15"/>
  </w:num>
  <w:num w:numId="31">
    <w:abstractNumId w:val="6"/>
  </w:num>
  <w:num w:numId="32">
    <w:abstractNumId w:val="6"/>
  </w:num>
  <w:num w:numId="33">
    <w:abstractNumId w:val="6"/>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efaultTabStop w:val="720"/>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794"/>
    <w:rsid w:val="00015658"/>
    <w:rsid w:val="0003323D"/>
    <w:rsid w:val="000354AD"/>
    <w:rsid w:val="00040D56"/>
    <w:rsid w:val="00061F1B"/>
    <w:rsid w:val="00062462"/>
    <w:rsid w:val="000719CA"/>
    <w:rsid w:val="00074798"/>
    <w:rsid w:val="00080224"/>
    <w:rsid w:val="00080DB1"/>
    <w:rsid w:val="00081F3A"/>
    <w:rsid w:val="00087A83"/>
    <w:rsid w:val="0009160F"/>
    <w:rsid w:val="000934F6"/>
    <w:rsid w:val="00094A63"/>
    <w:rsid w:val="000A522C"/>
    <w:rsid w:val="000A7781"/>
    <w:rsid w:val="000D0461"/>
    <w:rsid w:val="000D1FD2"/>
    <w:rsid w:val="000D396B"/>
    <w:rsid w:val="000D6401"/>
    <w:rsid w:val="000E519C"/>
    <w:rsid w:val="000E660B"/>
    <w:rsid w:val="000F039E"/>
    <w:rsid w:val="0010152B"/>
    <w:rsid w:val="001028E7"/>
    <w:rsid w:val="00104B68"/>
    <w:rsid w:val="001152ED"/>
    <w:rsid w:val="001212DF"/>
    <w:rsid w:val="001258A4"/>
    <w:rsid w:val="00127C3E"/>
    <w:rsid w:val="0015123A"/>
    <w:rsid w:val="00152AC7"/>
    <w:rsid w:val="00160739"/>
    <w:rsid w:val="001660FD"/>
    <w:rsid w:val="00170933"/>
    <w:rsid w:val="001726AF"/>
    <w:rsid w:val="00181F2C"/>
    <w:rsid w:val="0018285C"/>
    <w:rsid w:val="00185317"/>
    <w:rsid w:val="00186000"/>
    <w:rsid w:val="00191695"/>
    <w:rsid w:val="0019694D"/>
    <w:rsid w:val="001A2FB2"/>
    <w:rsid w:val="001B092A"/>
    <w:rsid w:val="001B0CFC"/>
    <w:rsid w:val="001C3AE9"/>
    <w:rsid w:val="001C5FB2"/>
    <w:rsid w:val="001C734D"/>
    <w:rsid w:val="001E5898"/>
    <w:rsid w:val="001E6329"/>
    <w:rsid w:val="001E64FE"/>
    <w:rsid w:val="00203E3B"/>
    <w:rsid w:val="002045F9"/>
    <w:rsid w:val="00210B05"/>
    <w:rsid w:val="00214040"/>
    <w:rsid w:val="002239ED"/>
    <w:rsid w:val="00236892"/>
    <w:rsid w:val="00242096"/>
    <w:rsid w:val="00251E7D"/>
    <w:rsid w:val="002655C8"/>
    <w:rsid w:val="00270272"/>
    <w:rsid w:val="0027751D"/>
    <w:rsid w:val="00282A8C"/>
    <w:rsid w:val="002862BB"/>
    <w:rsid w:val="00290B0A"/>
    <w:rsid w:val="002D301D"/>
    <w:rsid w:val="002D58E8"/>
    <w:rsid w:val="002F298A"/>
    <w:rsid w:val="00300353"/>
    <w:rsid w:val="00303A40"/>
    <w:rsid w:val="003075A2"/>
    <w:rsid w:val="003078C0"/>
    <w:rsid w:val="00310EFB"/>
    <w:rsid w:val="00317EE4"/>
    <w:rsid w:val="00322AAE"/>
    <w:rsid w:val="0033231E"/>
    <w:rsid w:val="00332B80"/>
    <w:rsid w:val="00335551"/>
    <w:rsid w:val="0034294A"/>
    <w:rsid w:val="003436B0"/>
    <w:rsid w:val="00356640"/>
    <w:rsid w:val="00357851"/>
    <w:rsid w:val="003734F3"/>
    <w:rsid w:val="00381AF9"/>
    <w:rsid w:val="00387535"/>
    <w:rsid w:val="00390793"/>
    <w:rsid w:val="003919B4"/>
    <w:rsid w:val="00392A61"/>
    <w:rsid w:val="003A471C"/>
    <w:rsid w:val="003A66FD"/>
    <w:rsid w:val="003C6C7F"/>
    <w:rsid w:val="003E0CA8"/>
    <w:rsid w:val="003E2274"/>
    <w:rsid w:val="003E301A"/>
    <w:rsid w:val="003F79F5"/>
    <w:rsid w:val="004122E9"/>
    <w:rsid w:val="00420871"/>
    <w:rsid w:val="00427AB9"/>
    <w:rsid w:val="00432B40"/>
    <w:rsid w:val="0043379C"/>
    <w:rsid w:val="00445A0F"/>
    <w:rsid w:val="004549CD"/>
    <w:rsid w:val="00462676"/>
    <w:rsid w:val="00481ADB"/>
    <w:rsid w:val="00484161"/>
    <w:rsid w:val="0049209F"/>
    <w:rsid w:val="0049250F"/>
    <w:rsid w:val="00495C83"/>
    <w:rsid w:val="004B4032"/>
    <w:rsid w:val="004B7767"/>
    <w:rsid w:val="004C2BE2"/>
    <w:rsid w:val="004C30B9"/>
    <w:rsid w:val="004D074B"/>
    <w:rsid w:val="004E196E"/>
    <w:rsid w:val="005006DD"/>
    <w:rsid w:val="00500C97"/>
    <w:rsid w:val="00501C18"/>
    <w:rsid w:val="00524A58"/>
    <w:rsid w:val="0054325C"/>
    <w:rsid w:val="00543456"/>
    <w:rsid w:val="00555CC6"/>
    <w:rsid w:val="00555CEE"/>
    <w:rsid w:val="005560AB"/>
    <w:rsid w:val="00556592"/>
    <w:rsid w:val="00564AB3"/>
    <w:rsid w:val="00586F07"/>
    <w:rsid w:val="00590734"/>
    <w:rsid w:val="005933DD"/>
    <w:rsid w:val="00595AC6"/>
    <w:rsid w:val="005A4507"/>
    <w:rsid w:val="005A71BE"/>
    <w:rsid w:val="005C5EB0"/>
    <w:rsid w:val="005D110E"/>
    <w:rsid w:val="005D6794"/>
    <w:rsid w:val="005E36C8"/>
    <w:rsid w:val="005F68DC"/>
    <w:rsid w:val="005F7F27"/>
    <w:rsid w:val="00615D26"/>
    <w:rsid w:val="006235B3"/>
    <w:rsid w:val="00637176"/>
    <w:rsid w:val="00643AAA"/>
    <w:rsid w:val="00647D71"/>
    <w:rsid w:val="00663E4C"/>
    <w:rsid w:val="006661D7"/>
    <w:rsid w:val="0067311B"/>
    <w:rsid w:val="006748B5"/>
    <w:rsid w:val="00694E09"/>
    <w:rsid w:val="00696097"/>
    <w:rsid w:val="00697401"/>
    <w:rsid w:val="006A0515"/>
    <w:rsid w:val="006A4131"/>
    <w:rsid w:val="006A53BA"/>
    <w:rsid w:val="006B0B94"/>
    <w:rsid w:val="006C20D1"/>
    <w:rsid w:val="006C2D35"/>
    <w:rsid w:val="006E344C"/>
    <w:rsid w:val="006E6075"/>
    <w:rsid w:val="006F52F6"/>
    <w:rsid w:val="00701D80"/>
    <w:rsid w:val="00713AD6"/>
    <w:rsid w:val="00725153"/>
    <w:rsid w:val="007251B8"/>
    <w:rsid w:val="0072636F"/>
    <w:rsid w:val="0073493E"/>
    <w:rsid w:val="00750FDD"/>
    <w:rsid w:val="00751DB7"/>
    <w:rsid w:val="0075450F"/>
    <w:rsid w:val="0077778D"/>
    <w:rsid w:val="007858B9"/>
    <w:rsid w:val="00796149"/>
    <w:rsid w:val="00797E65"/>
    <w:rsid w:val="007A2A3D"/>
    <w:rsid w:val="007A4A52"/>
    <w:rsid w:val="007B3A3C"/>
    <w:rsid w:val="007C0097"/>
    <w:rsid w:val="007C028F"/>
    <w:rsid w:val="007E0548"/>
    <w:rsid w:val="007E16E4"/>
    <w:rsid w:val="007F0ED8"/>
    <w:rsid w:val="007F685A"/>
    <w:rsid w:val="007F7AC2"/>
    <w:rsid w:val="00802C25"/>
    <w:rsid w:val="00803370"/>
    <w:rsid w:val="0080691B"/>
    <w:rsid w:val="00807598"/>
    <w:rsid w:val="00813608"/>
    <w:rsid w:val="00831C2A"/>
    <w:rsid w:val="008369D5"/>
    <w:rsid w:val="00845906"/>
    <w:rsid w:val="00852DEC"/>
    <w:rsid w:val="00854355"/>
    <w:rsid w:val="008578D3"/>
    <w:rsid w:val="0086080B"/>
    <w:rsid w:val="008609C0"/>
    <w:rsid w:val="0086293D"/>
    <w:rsid w:val="0088547D"/>
    <w:rsid w:val="00885B7A"/>
    <w:rsid w:val="00894E8A"/>
    <w:rsid w:val="008B78A4"/>
    <w:rsid w:val="008C41C1"/>
    <w:rsid w:val="008C532C"/>
    <w:rsid w:val="008C7751"/>
    <w:rsid w:val="008D0F10"/>
    <w:rsid w:val="008D3D00"/>
    <w:rsid w:val="008D6799"/>
    <w:rsid w:val="009070C5"/>
    <w:rsid w:val="00907823"/>
    <w:rsid w:val="00915192"/>
    <w:rsid w:val="0091619A"/>
    <w:rsid w:val="00934D64"/>
    <w:rsid w:val="009514C4"/>
    <w:rsid w:val="00953AC5"/>
    <w:rsid w:val="009543CA"/>
    <w:rsid w:val="00982E65"/>
    <w:rsid w:val="009A352A"/>
    <w:rsid w:val="009B2D58"/>
    <w:rsid w:val="009C22CF"/>
    <w:rsid w:val="009C51A3"/>
    <w:rsid w:val="009C59EC"/>
    <w:rsid w:val="009D17F1"/>
    <w:rsid w:val="009D58F7"/>
    <w:rsid w:val="009E4965"/>
    <w:rsid w:val="009E5618"/>
    <w:rsid w:val="009E7452"/>
    <w:rsid w:val="009E7597"/>
    <w:rsid w:val="00A01668"/>
    <w:rsid w:val="00A06387"/>
    <w:rsid w:val="00A12DF4"/>
    <w:rsid w:val="00A1419D"/>
    <w:rsid w:val="00A208B1"/>
    <w:rsid w:val="00A20EC2"/>
    <w:rsid w:val="00A23F8F"/>
    <w:rsid w:val="00A258D2"/>
    <w:rsid w:val="00A47397"/>
    <w:rsid w:val="00A53BE8"/>
    <w:rsid w:val="00A64804"/>
    <w:rsid w:val="00A769EB"/>
    <w:rsid w:val="00A80A5B"/>
    <w:rsid w:val="00A931FF"/>
    <w:rsid w:val="00A93D69"/>
    <w:rsid w:val="00AA0E18"/>
    <w:rsid w:val="00AD0B6D"/>
    <w:rsid w:val="00AE1CE8"/>
    <w:rsid w:val="00AF261E"/>
    <w:rsid w:val="00AF723F"/>
    <w:rsid w:val="00AF783E"/>
    <w:rsid w:val="00B122AC"/>
    <w:rsid w:val="00B15E8D"/>
    <w:rsid w:val="00B2019B"/>
    <w:rsid w:val="00B20AA4"/>
    <w:rsid w:val="00B357DC"/>
    <w:rsid w:val="00B46343"/>
    <w:rsid w:val="00B54E8A"/>
    <w:rsid w:val="00B63B54"/>
    <w:rsid w:val="00B75925"/>
    <w:rsid w:val="00B80196"/>
    <w:rsid w:val="00B843B6"/>
    <w:rsid w:val="00B8516D"/>
    <w:rsid w:val="00B910BF"/>
    <w:rsid w:val="00BA6241"/>
    <w:rsid w:val="00BA737B"/>
    <w:rsid w:val="00BB49E4"/>
    <w:rsid w:val="00BC29C2"/>
    <w:rsid w:val="00BC6869"/>
    <w:rsid w:val="00BC6ACB"/>
    <w:rsid w:val="00BD1343"/>
    <w:rsid w:val="00BD50F3"/>
    <w:rsid w:val="00BD581D"/>
    <w:rsid w:val="00BE0AF3"/>
    <w:rsid w:val="00BE484A"/>
    <w:rsid w:val="00C13EF2"/>
    <w:rsid w:val="00C15011"/>
    <w:rsid w:val="00C25814"/>
    <w:rsid w:val="00C35ABE"/>
    <w:rsid w:val="00C372CC"/>
    <w:rsid w:val="00C54182"/>
    <w:rsid w:val="00C54626"/>
    <w:rsid w:val="00C66BEB"/>
    <w:rsid w:val="00C742FB"/>
    <w:rsid w:val="00C763A2"/>
    <w:rsid w:val="00C77EB4"/>
    <w:rsid w:val="00C87109"/>
    <w:rsid w:val="00CB04E0"/>
    <w:rsid w:val="00CC1043"/>
    <w:rsid w:val="00CC1667"/>
    <w:rsid w:val="00CC53C9"/>
    <w:rsid w:val="00CD4398"/>
    <w:rsid w:val="00CD7E81"/>
    <w:rsid w:val="00CE0BF4"/>
    <w:rsid w:val="00CE38C8"/>
    <w:rsid w:val="00CF60EC"/>
    <w:rsid w:val="00D003D9"/>
    <w:rsid w:val="00D0374E"/>
    <w:rsid w:val="00D133BC"/>
    <w:rsid w:val="00D37244"/>
    <w:rsid w:val="00D40272"/>
    <w:rsid w:val="00D45FF6"/>
    <w:rsid w:val="00D470F2"/>
    <w:rsid w:val="00D512F8"/>
    <w:rsid w:val="00D51D03"/>
    <w:rsid w:val="00D60741"/>
    <w:rsid w:val="00DA324B"/>
    <w:rsid w:val="00DB0B9E"/>
    <w:rsid w:val="00DB1F76"/>
    <w:rsid w:val="00DB33B3"/>
    <w:rsid w:val="00DC466C"/>
    <w:rsid w:val="00DD086D"/>
    <w:rsid w:val="00DE12C8"/>
    <w:rsid w:val="00DE4A6D"/>
    <w:rsid w:val="00DE593D"/>
    <w:rsid w:val="00DF6F76"/>
    <w:rsid w:val="00E2511A"/>
    <w:rsid w:val="00E52A5F"/>
    <w:rsid w:val="00E55F78"/>
    <w:rsid w:val="00E66CEB"/>
    <w:rsid w:val="00E71E40"/>
    <w:rsid w:val="00E7355E"/>
    <w:rsid w:val="00E7423C"/>
    <w:rsid w:val="00E91C61"/>
    <w:rsid w:val="00E951D8"/>
    <w:rsid w:val="00EA6D39"/>
    <w:rsid w:val="00EB3190"/>
    <w:rsid w:val="00EB39C8"/>
    <w:rsid w:val="00EC673F"/>
    <w:rsid w:val="00ED0BF4"/>
    <w:rsid w:val="00EE36C6"/>
    <w:rsid w:val="00F013BB"/>
    <w:rsid w:val="00F05271"/>
    <w:rsid w:val="00F055D3"/>
    <w:rsid w:val="00F0720D"/>
    <w:rsid w:val="00F10A25"/>
    <w:rsid w:val="00F20F90"/>
    <w:rsid w:val="00F2547B"/>
    <w:rsid w:val="00F44855"/>
    <w:rsid w:val="00F45AE9"/>
    <w:rsid w:val="00F6251E"/>
    <w:rsid w:val="00F6648D"/>
    <w:rsid w:val="00F71F3E"/>
    <w:rsid w:val="00F7398D"/>
    <w:rsid w:val="00F87D25"/>
    <w:rsid w:val="00FB59B6"/>
    <w:rsid w:val="00FC1F79"/>
    <w:rsid w:val="00FC7BAF"/>
    <w:rsid w:val="00FD79D6"/>
    <w:rsid w:val="00FE3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96246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2FB"/>
    <w:rPr>
      <w:rFonts w:eastAsiaTheme="minorEastAsia"/>
    </w:rPr>
  </w:style>
  <w:style w:type="paragraph" w:styleId="Heading1">
    <w:name w:val="heading 1"/>
    <w:next w:val="Normal"/>
    <w:link w:val="Heading1Char"/>
    <w:qFormat/>
    <w:rsid w:val="005D679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5D6794"/>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D6794"/>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D6794"/>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6794"/>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6794"/>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6794"/>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6794"/>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6794"/>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6794"/>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5D679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679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D6794"/>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D6794"/>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D679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D679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D679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6794"/>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5D6794"/>
    <w:pPr>
      <w:tabs>
        <w:tab w:val="left" w:pos="1701"/>
        <w:tab w:val="right" w:pos="9639"/>
      </w:tabs>
      <w:spacing w:after="240"/>
    </w:pPr>
    <w:rPr>
      <w:b/>
      <w:sz w:val="24"/>
    </w:rPr>
  </w:style>
  <w:style w:type="paragraph" w:styleId="Footer">
    <w:name w:val="footer"/>
    <w:basedOn w:val="Header"/>
    <w:link w:val="FooterChar"/>
    <w:rsid w:val="005D6794"/>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5D6794"/>
    <w:rPr>
      <w:rFonts w:ascii="Arial" w:eastAsia="Times New Roman" w:hAnsi="Arial" w:cs="Times New Roman"/>
      <w:b/>
      <w:i/>
      <w:noProof/>
      <w:sz w:val="18"/>
      <w:szCs w:val="20"/>
      <w:lang w:val="en-GB" w:eastAsia="ja-JP"/>
    </w:rPr>
  </w:style>
  <w:style w:type="character" w:styleId="PageNumber">
    <w:name w:val="page number"/>
    <w:basedOn w:val="DefaultParagraphFont"/>
    <w:rsid w:val="005D6794"/>
  </w:style>
  <w:style w:type="paragraph" w:styleId="BodyText">
    <w:name w:val="Body Text"/>
    <w:basedOn w:val="Normal"/>
    <w:link w:val="BodyTextChar"/>
    <w:rsid w:val="005D6794"/>
    <w:pPr>
      <w:spacing w:after="120"/>
      <w:jc w:val="both"/>
    </w:pPr>
    <w:rPr>
      <w:rFonts w:ascii="Arial" w:hAnsi="Arial"/>
    </w:rPr>
  </w:style>
  <w:style w:type="character" w:customStyle="1" w:styleId="BodyTextChar">
    <w:name w:val="Body Text Char"/>
    <w:basedOn w:val="DefaultParagraphFont"/>
    <w:link w:val="BodyText"/>
    <w:rsid w:val="005D6794"/>
    <w:rPr>
      <w:rFonts w:ascii="Arial" w:eastAsiaTheme="minorEastAsia" w:hAnsi="Arial"/>
    </w:rPr>
  </w:style>
  <w:style w:type="character" w:styleId="Hyperlink">
    <w:name w:val="Hyperlink"/>
    <w:uiPriority w:val="99"/>
    <w:qFormat/>
    <w:rsid w:val="005D6794"/>
    <w:rPr>
      <w:color w:val="0000FF"/>
      <w:u w:val="single"/>
    </w:rPr>
  </w:style>
  <w:style w:type="paragraph" w:customStyle="1" w:styleId="Proposal">
    <w:name w:val="Proposal"/>
    <w:basedOn w:val="BodyText"/>
    <w:qFormat/>
    <w:rsid w:val="005D6794"/>
    <w:pPr>
      <w:numPr>
        <w:numId w:val="1"/>
      </w:numPr>
      <w:tabs>
        <w:tab w:val="left" w:pos="1701"/>
      </w:tabs>
    </w:pPr>
    <w:rPr>
      <w:b/>
      <w:bCs/>
    </w:rPr>
  </w:style>
  <w:style w:type="paragraph" w:customStyle="1" w:styleId="Observation">
    <w:name w:val="Observation"/>
    <w:basedOn w:val="Proposal"/>
    <w:qFormat/>
    <w:rsid w:val="005D6794"/>
    <w:pPr>
      <w:numPr>
        <w:numId w:val="0"/>
      </w:numPr>
    </w:pPr>
    <w:rPr>
      <w:lang w:eastAsia="ja-JP"/>
    </w:rPr>
  </w:style>
  <w:style w:type="paragraph" w:styleId="TableofFigures">
    <w:name w:val="table of figures"/>
    <w:basedOn w:val="BodyText"/>
    <w:next w:val="Normal"/>
    <w:uiPriority w:val="99"/>
    <w:rsid w:val="005D6794"/>
    <w:pPr>
      <w:ind w:left="1701" w:hanging="1701"/>
      <w:jc w:val="left"/>
    </w:pPr>
    <w:rPr>
      <w:b/>
    </w:rPr>
  </w:style>
  <w:style w:type="paragraph" w:styleId="Header">
    <w:name w:val="header"/>
    <w:basedOn w:val="Normal"/>
    <w:link w:val="HeaderChar"/>
    <w:uiPriority w:val="99"/>
    <w:unhideWhenUsed/>
    <w:rsid w:val="005D67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6794"/>
    <w:rPr>
      <w:rFonts w:eastAsiaTheme="minorEastAsi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D6794"/>
    <w:pPr>
      <w:ind w:left="720"/>
      <w:contextualSpacing/>
    </w:pPr>
  </w:style>
  <w:style w:type="paragraph" w:styleId="List2">
    <w:name w:val="List 2"/>
    <w:basedOn w:val="Normal"/>
    <w:rsid w:val="005D6794"/>
    <w:pPr>
      <w:numPr>
        <w:numId w:val="4"/>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5D6794"/>
    <w:pPr>
      <w:spacing w:after="200" w:line="240" w:lineRule="auto"/>
    </w:pPr>
    <w:rPr>
      <w:i/>
      <w:iCs/>
      <w:color w:val="44546A" w:themeColor="text2"/>
      <w:sz w:val="18"/>
      <w:szCs w:val="18"/>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5D6794"/>
    <w:rPr>
      <w:rFonts w:eastAsiaTheme="minorEastAsia"/>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D6794"/>
    <w:rPr>
      <w:rFonts w:eastAsiaTheme="minorEastAsia"/>
    </w:rPr>
  </w:style>
  <w:style w:type="paragraph" w:customStyle="1" w:styleId="IvDbodytext">
    <w:name w:val="IvD bodytext"/>
    <w:basedOn w:val="BodyText"/>
    <w:link w:val="IvDbodytextChar"/>
    <w:qFormat/>
    <w:rsid w:val="005D6794"/>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IvDbodytextChar">
    <w:name w:val="IvD bodytext Char"/>
    <w:basedOn w:val="DefaultParagraphFont"/>
    <w:link w:val="IvDbodytext"/>
    <w:rsid w:val="005D6794"/>
    <w:rPr>
      <w:rFonts w:ascii="Arial" w:eastAsiaTheme="minorEastAsia" w:hAnsi="Arial" w:cs="Times New Roman"/>
      <w:spacing w:val="2"/>
      <w:sz w:val="20"/>
      <w:szCs w:val="20"/>
    </w:rPr>
  </w:style>
  <w:style w:type="character" w:styleId="CommentReference">
    <w:name w:val="annotation reference"/>
    <w:basedOn w:val="DefaultParagraphFont"/>
    <w:uiPriority w:val="99"/>
    <w:unhideWhenUsed/>
    <w:qFormat/>
    <w:rsid w:val="005D6794"/>
    <w:rPr>
      <w:sz w:val="16"/>
      <w:szCs w:val="16"/>
    </w:rPr>
  </w:style>
  <w:style w:type="paragraph" w:styleId="CommentText">
    <w:name w:val="annotation text"/>
    <w:basedOn w:val="Normal"/>
    <w:link w:val="CommentTextChar"/>
    <w:uiPriority w:val="99"/>
    <w:unhideWhenUsed/>
    <w:qFormat/>
    <w:rsid w:val="005D6794"/>
    <w:pPr>
      <w:spacing w:line="240" w:lineRule="auto"/>
    </w:pPr>
    <w:rPr>
      <w:sz w:val="20"/>
      <w:szCs w:val="20"/>
    </w:rPr>
  </w:style>
  <w:style w:type="character" w:customStyle="1" w:styleId="CommentTextChar">
    <w:name w:val="Comment Text Char"/>
    <w:basedOn w:val="DefaultParagraphFont"/>
    <w:link w:val="CommentText"/>
    <w:uiPriority w:val="99"/>
    <w:qFormat/>
    <w:rsid w:val="005D679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5D6794"/>
    <w:rPr>
      <w:b/>
      <w:bCs/>
    </w:rPr>
  </w:style>
  <w:style w:type="character" w:customStyle="1" w:styleId="CommentSubjectChar">
    <w:name w:val="Comment Subject Char"/>
    <w:basedOn w:val="CommentTextChar"/>
    <w:link w:val="CommentSubject"/>
    <w:uiPriority w:val="99"/>
    <w:semiHidden/>
    <w:rsid w:val="005D6794"/>
    <w:rPr>
      <w:rFonts w:eastAsiaTheme="minorEastAsia"/>
      <w:b/>
      <w:bCs/>
      <w:sz w:val="20"/>
      <w:szCs w:val="20"/>
    </w:rPr>
  </w:style>
  <w:style w:type="character" w:styleId="UnresolvedMention">
    <w:name w:val="Unresolved Mention"/>
    <w:basedOn w:val="DefaultParagraphFont"/>
    <w:uiPriority w:val="99"/>
    <w:unhideWhenUsed/>
    <w:rsid w:val="005D6794"/>
    <w:rPr>
      <w:color w:val="605E5C"/>
      <w:shd w:val="clear" w:color="auto" w:fill="E1DFDD"/>
    </w:rPr>
  </w:style>
  <w:style w:type="character" w:styleId="Mention">
    <w:name w:val="Mention"/>
    <w:basedOn w:val="DefaultParagraphFont"/>
    <w:uiPriority w:val="99"/>
    <w:unhideWhenUsed/>
    <w:rsid w:val="005D6794"/>
    <w:rPr>
      <w:color w:val="2B579A"/>
      <w:shd w:val="clear" w:color="auto" w:fill="E1DFDD"/>
    </w:rPr>
  </w:style>
  <w:style w:type="paragraph" w:styleId="Revision">
    <w:name w:val="Revision"/>
    <w:hidden/>
    <w:uiPriority w:val="99"/>
    <w:semiHidden/>
    <w:rsid w:val="005D6794"/>
    <w:pPr>
      <w:spacing w:after="0" w:line="240" w:lineRule="auto"/>
    </w:pPr>
    <w:rPr>
      <w:rFonts w:eastAsiaTheme="minorEastAsia"/>
    </w:rPr>
  </w:style>
  <w:style w:type="table" w:styleId="TableGrid">
    <w:name w:val="Table Grid"/>
    <w:basedOn w:val="TableNormal"/>
    <w:uiPriority w:val="39"/>
    <w:rsid w:val="00F6251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F6251E"/>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F6251E"/>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F6251E"/>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6251E"/>
    <w:rPr>
      <w:rFonts w:ascii="Arial" w:eastAsia="MS Mincho" w:hAnsi="Arial" w:cs="Times New Roman"/>
      <w:i/>
      <w:noProof/>
      <w:sz w:val="18"/>
      <w:szCs w:val="24"/>
      <w:lang w:val="en-GB" w:eastAsia="en-GB"/>
    </w:rPr>
  </w:style>
  <w:style w:type="paragraph" w:customStyle="1" w:styleId="Agreement">
    <w:name w:val="Agreement"/>
    <w:basedOn w:val="Normal"/>
    <w:next w:val="Normal"/>
    <w:qFormat/>
    <w:rsid w:val="00F6251E"/>
    <w:pPr>
      <w:numPr>
        <w:numId w:val="28"/>
      </w:numPr>
      <w:spacing w:before="60" w:after="0" w:line="240" w:lineRule="auto"/>
    </w:pPr>
    <w:rPr>
      <w:rFonts w:ascii="Arial" w:eastAsia="MS Mincho" w:hAnsi="Arial" w:cs="Times New Roman"/>
      <w:b/>
      <w:sz w:val="20"/>
      <w:szCs w:val="24"/>
      <w:lang w:val="en-GB" w:eastAsia="en-GB"/>
    </w:rPr>
  </w:style>
  <w:style w:type="paragraph" w:customStyle="1" w:styleId="BoldComments">
    <w:name w:val="Bold Comments"/>
    <w:basedOn w:val="Normal"/>
    <w:link w:val="BoldCommentsChar"/>
    <w:qFormat/>
    <w:rsid w:val="00F6251E"/>
    <w:pPr>
      <w:spacing w:before="240" w:after="60" w:line="240" w:lineRule="auto"/>
      <w:outlineLvl w:val="8"/>
    </w:pPr>
    <w:rPr>
      <w:rFonts w:ascii="Arial" w:eastAsia="MS Mincho" w:hAnsi="Arial" w:cs="Times New Roman"/>
      <w:b/>
      <w:sz w:val="20"/>
      <w:szCs w:val="24"/>
      <w:lang w:val="x-none" w:eastAsia="x-none"/>
    </w:rPr>
  </w:style>
  <w:style w:type="character" w:customStyle="1" w:styleId="BoldCommentsChar">
    <w:name w:val="Bold Comments Char"/>
    <w:link w:val="BoldComments"/>
    <w:qFormat/>
    <w:rsid w:val="00F6251E"/>
    <w:rPr>
      <w:rFonts w:ascii="Arial" w:eastAsia="MS Mincho" w:hAnsi="Arial" w:cs="Times New Roman"/>
      <w:b/>
      <w:sz w:val="20"/>
      <w:szCs w:val="24"/>
      <w:lang w:val="x-none" w:eastAsia="x-none"/>
    </w:rPr>
  </w:style>
  <w:style w:type="paragraph" w:customStyle="1" w:styleId="TAH">
    <w:name w:val="TAH"/>
    <w:basedOn w:val="Normal"/>
    <w:link w:val="TAHCar"/>
    <w:qFormat/>
    <w:rsid w:val="00A208B1"/>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A208B1"/>
    <w:rPr>
      <w:rFonts w:ascii="Arial" w:eastAsia="Times New Roman" w:hAnsi="Arial" w:cs="Times New Roman"/>
      <w:b/>
      <w:sz w:val="18"/>
      <w:szCs w:val="20"/>
      <w:lang w:val="en-GB" w:eastAsia="en-GB"/>
    </w:rPr>
  </w:style>
  <w:style w:type="character" w:styleId="FollowedHyperlink">
    <w:name w:val="FollowedHyperlink"/>
    <w:basedOn w:val="DefaultParagraphFont"/>
    <w:uiPriority w:val="99"/>
    <w:semiHidden/>
    <w:unhideWhenUsed/>
    <w:rsid w:val="00B463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54094">
      <w:bodyDiv w:val="1"/>
      <w:marLeft w:val="0"/>
      <w:marRight w:val="0"/>
      <w:marTop w:val="0"/>
      <w:marBottom w:val="0"/>
      <w:divBdr>
        <w:top w:val="none" w:sz="0" w:space="0" w:color="auto"/>
        <w:left w:val="none" w:sz="0" w:space="0" w:color="auto"/>
        <w:bottom w:val="none" w:sz="0" w:space="0" w:color="auto"/>
        <w:right w:val="none" w:sz="0" w:space="0" w:color="auto"/>
      </w:divBdr>
    </w:div>
    <w:div w:id="532619116">
      <w:bodyDiv w:val="1"/>
      <w:marLeft w:val="0"/>
      <w:marRight w:val="0"/>
      <w:marTop w:val="0"/>
      <w:marBottom w:val="0"/>
      <w:divBdr>
        <w:top w:val="none" w:sz="0" w:space="0" w:color="auto"/>
        <w:left w:val="none" w:sz="0" w:space="0" w:color="auto"/>
        <w:bottom w:val="none" w:sz="0" w:space="0" w:color="auto"/>
        <w:right w:val="none" w:sz="0" w:space="0" w:color="auto"/>
      </w:divBdr>
    </w:div>
    <w:div w:id="20474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F18467-8BEC-421A-A024-060D9435D9CF}">
  <ds:schemaRefs>
    <ds:schemaRef ds:uri="http://schemas.openxmlformats.org/officeDocument/2006/bibliography"/>
  </ds:schemaRefs>
</ds:datastoreItem>
</file>

<file path=customXml/itemProps2.xml><?xml version="1.0" encoding="utf-8"?>
<ds:datastoreItem xmlns:ds="http://schemas.openxmlformats.org/officeDocument/2006/customXml" ds:itemID="{5917B417-4A99-4D6F-A6F8-AA380F6FF328}">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FA9DC29D-8B69-49FE-89E8-79C1B81F5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027365-58E8-4BA0-98EB-40DCE00914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2915</Words>
  <Characters>16617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2022-11-07T14:06:00Z</dcterms:created>
  <dcterms:modified xsi:type="dcterms:W3CDTF">2022-11-07T14:11:00Z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